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55B8BCD4" w:rsidR="0027487D" w:rsidRPr="00F50D87" w:rsidRDefault="00EF63F9"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2" behindDoc="0" locked="0" layoutInCell="1" allowOverlap="1" wp14:anchorId="2B30E610" wp14:editId="569BC352">
            <wp:simplePos x="0" y="0"/>
            <wp:positionH relativeFrom="page">
              <wp:posOffset>4876800</wp:posOffset>
            </wp:positionH>
            <wp:positionV relativeFrom="paragraph">
              <wp:posOffset>-114300</wp:posOffset>
            </wp:positionV>
            <wp:extent cx="2525355" cy="2524125"/>
            <wp:effectExtent l="0" t="0" r="0" b="0"/>
            <wp:wrapNone/>
            <wp:docPr id="6714609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460954" name="Picture 6714609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5355" cy="2524125"/>
                    </a:xfrm>
                    <a:prstGeom prst="rect">
                      <a:avLst/>
                    </a:prstGeom>
                  </pic:spPr>
                </pic:pic>
              </a:graphicData>
            </a:graphic>
            <wp14:sizeRelH relativeFrom="margin">
              <wp14:pctWidth>0</wp14:pctWidth>
            </wp14:sizeRelH>
            <wp14:sizeRelV relativeFrom="margin">
              <wp14:pctHeight>0</wp14:pctHeight>
            </wp14:sizeRelV>
          </wp:anchor>
        </w:drawing>
      </w:r>
      <w:r w:rsidR="000769CD">
        <w:rPr>
          <w:noProof/>
        </w:rPr>
        <w:drawing>
          <wp:anchor distT="0" distB="0" distL="114300" distR="114300" simplePos="0" relativeHeight="251658240" behindDoc="0" locked="0" layoutInCell="1" allowOverlap="1" wp14:anchorId="483DD937" wp14:editId="630FF4C2">
            <wp:simplePos x="0" y="0"/>
            <wp:positionH relativeFrom="column">
              <wp:posOffset>-561975</wp:posOffset>
            </wp:positionH>
            <wp:positionV relativeFrom="paragraph">
              <wp:posOffset>-590550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4FA4242E">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78C8D24A" w:rsidR="00A86D1F" w:rsidRDefault="00310CFA" w:rsidP="0055254D">
                            <w:r>
                              <w:rPr>
                                <w:rFonts w:ascii="Arial" w:hAnsi="Arial" w:cs="Arial"/>
                                <w:b/>
                                <w:bCs/>
                                <w:color w:val="000000" w:themeColor="text1"/>
                                <w:sz w:val="96"/>
                                <w:szCs w:val="96"/>
                              </w:rPr>
                              <w:t>Pupil Premium</w:t>
                            </w:r>
                            <w:r w:rsidR="0055254D" w:rsidRPr="0055254D">
                              <w:rPr>
                                <w:rFonts w:ascii="Arial" w:hAnsi="Arial" w:cs="Arial"/>
                                <w:b/>
                                <w:bCs/>
                                <w:color w:val="000000" w:themeColor="text1"/>
                                <w:sz w:val="96"/>
                                <w:szCs w:val="96"/>
                              </w:rPr>
                              <w:t xml:space="preserve">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78C8D24A" w:rsidR="00A86D1F" w:rsidRDefault="00310CFA" w:rsidP="0055254D">
                      <w:r>
                        <w:rPr>
                          <w:rFonts w:ascii="Arial" w:hAnsi="Arial" w:cs="Arial"/>
                          <w:b/>
                          <w:bCs/>
                          <w:color w:val="000000" w:themeColor="text1"/>
                          <w:sz w:val="96"/>
                          <w:szCs w:val="96"/>
                        </w:rPr>
                        <w:t>Pupil Premium</w:t>
                      </w:r>
                      <w:r w:rsidR="0055254D" w:rsidRPr="0055254D">
                        <w:rPr>
                          <w:rFonts w:ascii="Arial" w:hAnsi="Arial" w:cs="Arial"/>
                          <w:b/>
                          <w:bCs/>
                          <w:color w:val="000000" w:themeColor="text1"/>
                          <w:sz w:val="96"/>
                          <w:szCs w:val="96"/>
                        </w:rPr>
                        <w:t xml:space="preserve"> Policy</w:t>
                      </w:r>
                    </w:p>
                  </w:txbxContent>
                </v:textbox>
              </v:shape>
            </w:pict>
          </mc:Fallback>
        </mc:AlternateContent>
      </w:r>
      <w:sdt>
        <w:sdtPr>
          <w:id w:val="869182506"/>
          <w:docPartObj>
            <w:docPartGallery w:val="Cover Pages"/>
            <w:docPartUnique/>
          </w:docPartObj>
        </w:sdtPr>
        <w:sdtContent>
          <w:r w:rsidR="0027487D">
            <w:br w:type="page"/>
          </w:r>
        </w:sdtContent>
      </w:sdt>
    </w:p>
    <w:sdt>
      <w:sdtPr>
        <w:rPr>
          <w:rFonts w:ascii="Calibri" w:eastAsiaTheme="minorEastAsia" w:hAnsi="Calibri" w:cs="Calibri"/>
          <w:color w:val="auto"/>
          <w:kern w:val="2"/>
          <w:sz w:val="22"/>
          <w:szCs w:val="22"/>
          <w:lang w:val="en-GB"/>
          <w14:ligatures w14:val="standardContextual"/>
        </w:rPr>
        <w:id w:val="-1756658912"/>
        <w:docPartObj>
          <w:docPartGallery w:val="Table of Contents"/>
          <w:docPartUnique/>
        </w:docPartObj>
      </w:sdtPr>
      <w:sdtEndPr>
        <w:rPr>
          <w:b/>
          <w:bCs/>
        </w:rPr>
      </w:sdtEndPr>
      <w:sdtContent>
        <w:p w14:paraId="3FF9C145" w14:textId="4199FDB0" w:rsidR="00247A50" w:rsidRPr="00BF5F1F" w:rsidRDefault="00247A50">
          <w:pPr>
            <w:pStyle w:val="TOCHeading"/>
            <w:rPr>
              <w:rFonts w:ascii="Calibri" w:hAnsi="Calibri" w:cs="Calibri"/>
            </w:rPr>
          </w:pPr>
          <w:r w:rsidRPr="00BF5F1F">
            <w:rPr>
              <w:rFonts w:ascii="Calibri" w:hAnsi="Calibri" w:cs="Calibri"/>
            </w:rPr>
            <w:t>Contents</w:t>
          </w:r>
        </w:p>
        <w:p w14:paraId="4FBF350F" w14:textId="082E06F0" w:rsidR="00771BC0" w:rsidRPr="00F629F6" w:rsidRDefault="00247A50">
          <w:pPr>
            <w:pStyle w:val="TOC1"/>
            <w:tabs>
              <w:tab w:val="left" w:pos="440"/>
              <w:tab w:val="right" w:pos="10456"/>
            </w:tabs>
            <w:rPr>
              <w:rFonts w:ascii="Calibri" w:eastAsiaTheme="minorEastAsia" w:hAnsi="Calibri"/>
              <w:b w:val="0"/>
              <w:bCs w:val="0"/>
              <w:i w:val="0"/>
              <w:iCs w:val="0"/>
              <w:noProof/>
              <w:sz w:val="22"/>
              <w:szCs w:val="22"/>
              <w:lang w:eastAsia="en-GB"/>
            </w:rPr>
          </w:pPr>
          <w:r>
            <w:fldChar w:fldCharType="begin"/>
          </w:r>
          <w:r>
            <w:instrText xml:space="preserve"> TOC \o "1-3" \h \z \u </w:instrText>
          </w:r>
          <w:r>
            <w:fldChar w:fldCharType="separate"/>
          </w:r>
          <w:hyperlink w:anchor="_Toc239681158" w:history="1">
            <w:r w:rsidR="00771BC0" w:rsidRPr="00F629F6">
              <w:rPr>
                <w:rStyle w:val="Hyperlink"/>
                <w:rFonts w:ascii="Calibri" w:hAnsi="Calibri"/>
                <w:b w:val="0"/>
                <w:bCs w:val="0"/>
                <w:i w:val="0"/>
                <w:iCs w:val="0"/>
                <w:noProof/>
                <w:sz w:val="22"/>
                <w:szCs w:val="22"/>
              </w:rPr>
              <w:t>1.</w:t>
            </w:r>
            <w:r w:rsidR="00771BC0" w:rsidRPr="00F629F6">
              <w:rPr>
                <w:rFonts w:ascii="Calibri" w:eastAsiaTheme="minorEastAsia" w:hAnsi="Calibri"/>
                <w:b w:val="0"/>
                <w:bCs w:val="0"/>
                <w:i w:val="0"/>
                <w:iCs w:val="0"/>
                <w:noProof/>
                <w:sz w:val="22"/>
                <w:szCs w:val="22"/>
                <w:lang w:eastAsia="en-GB"/>
              </w:rPr>
              <w:tab/>
            </w:r>
            <w:r w:rsidR="00771BC0" w:rsidRPr="00F629F6">
              <w:rPr>
                <w:rStyle w:val="Hyperlink"/>
                <w:rFonts w:ascii="Calibri" w:hAnsi="Calibri"/>
                <w:b w:val="0"/>
                <w:bCs w:val="0"/>
                <w:i w:val="0"/>
                <w:iCs w:val="0"/>
                <w:noProof/>
                <w:sz w:val="22"/>
                <w:szCs w:val="22"/>
              </w:rPr>
              <w:t>Introduction</w:t>
            </w:r>
            <w:r w:rsidR="00771BC0" w:rsidRPr="00F629F6">
              <w:rPr>
                <w:rFonts w:ascii="Calibri" w:hAnsi="Calibri"/>
                <w:b w:val="0"/>
                <w:bCs w:val="0"/>
                <w:i w:val="0"/>
                <w:iCs w:val="0"/>
                <w:noProof/>
                <w:webHidden/>
                <w:sz w:val="22"/>
                <w:szCs w:val="22"/>
              </w:rPr>
              <w:tab/>
            </w:r>
            <w:r w:rsidR="00771BC0" w:rsidRPr="00F629F6">
              <w:rPr>
                <w:rFonts w:ascii="Calibri" w:hAnsi="Calibri"/>
                <w:b w:val="0"/>
                <w:bCs w:val="0"/>
                <w:i w:val="0"/>
                <w:iCs w:val="0"/>
                <w:noProof/>
                <w:webHidden/>
                <w:sz w:val="22"/>
                <w:szCs w:val="22"/>
              </w:rPr>
              <w:fldChar w:fldCharType="begin"/>
            </w:r>
            <w:r w:rsidR="00771BC0" w:rsidRPr="00F629F6">
              <w:rPr>
                <w:rFonts w:ascii="Calibri" w:hAnsi="Calibri"/>
                <w:b w:val="0"/>
                <w:bCs w:val="0"/>
                <w:i w:val="0"/>
                <w:iCs w:val="0"/>
                <w:noProof/>
                <w:webHidden/>
                <w:sz w:val="22"/>
                <w:szCs w:val="22"/>
              </w:rPr>
              <w:instrText xml:space="preserve"> PAGEREF _Toc239681158 \h </w:instrText>
            </w:r>
            <w:r w:rsidR="00771BC0" w:rsidRPr="00F629F6">
              <w:rPr>
                <w:rFonts w:ascii="Calibri" w:hAnsi="Calibri"/>
                <w:b w:val="0"/>
                <w:bCs w:val="0"/>
                <w:i w:val="0"/>
                <w:iCs w:val="0"/>
                <w:noProof/>
                <w:webHidden/>
                <w:sz w:val="22"/>
                <w:szCs w:val="22"/>
              </w:rPr>
            </w:r>
            <w:r w:rsidR="00771BC0" w:rsidRPr="00F629F6">
              <w:rPr>
                <w:rFonts w:ascii="Calibri" w:hAnsi="Calibri"/>
                <w:b w:val="0"/>
                <w:bCs w:val="0"/>
                <w:i w:val="0"/>
                <w:iCs w:val="0"/>
                <w:noProof/>
                <w:webHidden/>
                <w:sz w:val="22"/>
                <w:szCs w:val="22"/>
              </w:rPr>
              <w:fldChar w:fldCharType="separate"/>
            </w:r>
            <w:r w:rsidR="00771BC0" w:rsidRPr="00F629F6">
              <w:rPr>
                <w:rFonts w:ascii="Calibri" w:hAnsi="Calibri"/>
                <w:b w:val="0"/>
                <w:bCs w:val="0"/>
                <w:i w:val="0"/>
                <w:iCs w:val="0"/>
                <w:noProof/>
                <w:webHidden/>
                <w:sz w:val="22"/>
                <w:szCs w:val="22"/>
              </w:rPr>
              <w:t>2</w:t>
            </w:r>
            <w:r w:rsidR="00771BC0" w:rsidRPr="00F629F6">
              <w:rPr>
                <w:rFonts w:ascii="Calibri" w:hAnsi="Calibri"/>
                <w:b w:val="0"/>
                <w:bCs w:val="0"/>
                <w:i w:val="0"/>
                <w:iCs w:val="0"/>
                <w:noProof/>
                <w:webHidden/>
                <w:sz w:val="22"/>
                <w:szCs w:val="22"/>
              </w:rPr>
              <w:fldChar w:fldCharType="end"/>
            </w:r>
          </w:hyperlink>
        </w:p>
        <w:p w14:paraId="75634DB3" w14:textId="49D49AED" w:rsidR="00771BC0" w:rsidRPr="00F629F6" w:rsidRDefault="00771BC0">
          <w:pPr>
            <w:pStyle w:val="TOC1"/>
            <w:tabs>
              <w:tab w:val="left" w:pos="440"/>
              <w:tab w:val="right" w:pos="10456"/>
            </w:tabs>
            <w:rPr>
              <w:rFonts w:ascii="Calibri" w:eastAsiaTheme="minorEastAsia" w:hAnsi="Calibri"/>
              <w:b w:val="0"/>
              <w:bCs w:val="0"/>
              <w:i w:val="0"/>
              <w:iCs w:val="0"/>
              <w:noProof/>
              <w:sz w:val="22"/>
              <w:szCs w:val="22"/>
              <w:lang w:eastAsia="en-GB"/>
            </w:rPr>
          </w:pPr>
          <w:hyperlink w:anchor="_Toc239681159" w:history="1">
            <w:r w:rsidRPr="00F629F6">
              <w:rPr>
                <w:rStyle w:val="Hyperlink"/>
                <w:rFonts w:ascii="Calibri" w:hAnsi="Calibri"/>
                <w:b w:val="0"/>
                <w:bCs w:val="0"/>
                <w:i w:val="0"/>
                <w:iCs w:val="0"/>
                <w:noProof/>
                <w:sz w:val="22"/>
                <w:szCs w:val="22"/>
              </w:rPr>
              <w:t>2.</w:t>
            </w:r>
            <w:r w:rsidRPr="00F629F6">
              <w:rPr>
                <w:rFonts w:ascii="Calibri" w:eastAsiaTheme="minorEastAsia" w:hAnsi="Calibri"/>
                <w:b w:val="0"/>
                <w:bCs w:val="0"/>
                <w:i w:val="0"/>
                <w:iCs w:val="0"/>
                <w:noProof/>
                <w:sz w:val="22"/>
                <w:szCs w:val="22"/>
                <w:lang w:eastAsia="en-GB"/>
              </w:rPr>
              <w:tab/>
            </w:r>
            <w:r w:rsidRPr="00F629F6">
              <w:rPr>
                <w:rStyle w:val="Hyperlink"/>
                <w:rFonts w:ascii="Calibri" w:hAnsi="Calibri"/>
                <w:b w:val="0"/>
                <w:bCs w:val="0"/>
                <w:i w:val="0"/>
                <w:iCs w:val="0"/>
                <w:noProof/>
                <w:sz w:val="22"/>
                <w:szCs w:val="22"/>
              </w:rPr>
              <w:t>Purpose of the Pupil Premium Grant</w:t>
            </w:r>
            <w:r w:rsidRPr="00F629F6">
              <w:rPr>
                <w:rFonts w:ascii="Calibri" w:hAnsi="Calibri"/>
                <w:b w:val="0"/>
                <w:bCs w:val="0"/>
                <w:i w:val="0"/>
                <w:iCs w:val="0"/>
                <w:noProof/>
                <w:webHidden/>
                <w:sz w:val="22"/>
                <w:szCs w:val="22"/>
              </w:rPr>
              <w:tab/>
            </w:r>
            <w:r w:rsidRPr="00F629F6">
              <w:rPr>
                <w:rFonts w:ascii="Calibri" w:hAnsi="Calibri"/>
                <w:b w:val="0"/>
                <w:bCs w:val="0"/>
                <w:i w:val="0"/>
                <w:iCs w:val="0"/>
                <w:noProof/>
                <w:webHidden/>
                <w:sz w:val="22"/>
                <w:szCs w:val="22"/>
              </w:rPr>
              <w:fldChar w:fldCharType="begin"/>
            </w:r>
            <w:r w:rsidRPr="00F629F6">
              <w:rPr>
                <w:rFonts w:ascii="Calibri" w:hAnsi="Calibri"/>
                <w:b w:val="0"/>
                <w:bCs w:val="0"/>
                <w:i w:val="0"/>
                <w:iCs w:val="0"/>
                <w:noProof/>
                <w:webHidden/>
                <w:sz w:val="22"/>
                <w:szCs w:val="22"/>
              </w:rPr>
              <w:instrText xml:space="preserve"> PAGEREF _Toc239681159 \h </w:instrText>
            </w:r>
            <w:r w:rsidRPr="00F629F6">
              <w:rPr>
                <w:rFonts w:ascii="Calibri" w:hAnsi="Calibri"/>
                <w:b w:val="0"/>
                <w:bCs w:val="0"/>
                <w:i w:val="0"/>
                <w:iCs w:val="0"/>
                <w:noProof/>
                <w:webHidden/>
                <w:sz w:val="22"/>
                <w:szCs w:val="22"/>
              </w:rPr>
            </w:r>
            <w:r w:rsidRPr="00F629F6">
              <w:rPr>
                <w:rFonts w:ascii="Calibri" w:hAnsi="Calibri"/>
                <w:b w:val="0"/>
                <w:bCs w:val="0"/>
                <w:i w:val="0"/>
                <w:iCs w:val="0"/>
                <w:noProof/>
                <w:webHidden/>
                <w:sz w:val="22"/>
                <w:szCs w:val="22"/>
              </w:rPr>
              <w:fldChar w:fldCharType="separate"/>
            </w:r>
            <w:r w:rsidRPr="00F629F6">
              <w:rPr>
                <w:rFonts w:ascii="Calibri" w:hAnsi="Calibri"/>
                <w:b w:val="0"/>
                <w:bCs w:val="0"/>
                <w:i w:val="0"/>
                <w:iCs w:val="0"/>
                <w:noProof/>
                <w:webHidden/>
                <w:sz w:val="22"/>
                <w:szCs w:val="22"/>
              </w:rPr>
              <w:t>2</w:t>
            </w:r>
            <w:r w:rsidRPr="00F629F6">
              <w:rPr>
                <w:rFonts w:ascii="Calibri" w:hAnsi="Calibri"/>
                <w:b w:val="0"/>
                <w:bCs w:val="0"/>
                <w:i w:val="0"/>
                <w:iCs w:val="0"/>
                <w:noProof/>
                <w:webHidden/>
                <w:sz w:val="22"/>
                <w:szCs w:val="22"/>
              </w:rPr>
              <w:fldChar w:fldCharType="end"/>
            </w:r>
          </w:hyperlink>
        </w:p>
        <w:p w14:paraId="7DA8B047" w14:textId="39B95426" w:rsidR="00771BC0" w:rsidRPr="00F629F6" w:rsidRDefault="00771BC0">
          <w:pPr>
            <w:pStyle w:val="TOC1"/>
            <w:tabs>
              <w:tab w:val="right" w:pos="10456"/>
            </w:tabs>
            <w:rPr>
              <w:rFonts w:ascii="Calibri" w:eastAsiaTheme="minorEastAsia" w:hAnsi="Calibri"/>
              <w:b w:val="0"/>
              <w:bCs w:val="0"/>
              <w:i w:val="0"/>
              <w:iCs w:val="0"/>
              <w:noProof/>
              <w:sz w:val="22"/>
              <w:szCs w:val="22"/>
              <w:lang w:eastAsia="en-GB"/>
            </w:rPr>
          </w:pPr>
          <w:hyperlink w:anchor="_Toc239681160" w:history="1">
            <w:r w:rsidRPr="00F629F6">
              <w:rPr>
                <w:rStyle w:val="Hyperlink"/>
                <w:rFonts w:ascii="Calibri" w:hAnsi="Calibri"/>
                <w:b w:val="0"/>
                <w:bCs w:val="0"/>
                <w:i w:val="0"/>
                <w:iCs w:val="0"/>
                <w:noProof/>
                <w:sz w:val="22"/>
                <w:szCs w:val="22"/>
              </w:rPr>
              <w:t>3. Key Principles</w:t>
            </w:r>
            <w:r w:rsidRPr="00F629F6">
              <w:rPr>
                <w:rFonts w:ascii="Calibri" w:hAnsi="Calibri"/>
                <w:b w:val="0"/>
                <w:bCs w:val="0"/>
                <w:i w:val="0"/>
                <w:iCs w:val="0"/>
                <w:noProof/>
                <w:webHidden/>
                <w:sz w:val="22"/>
                <w:szCs w:val="22"/>
              </w:rPr>
              <w:tab/>
            </w:r>
            <w:r w:rsidRPr="00F629F6">
              <w:rPr>
                <w:rFonts w:ascii="Calibri" w:hAnsi="Calibri"/>
                <w:b w:val="0"/>
                <w:bCs w:val="0"/>
                <w:i w:val="0"/>
                <w:iCs w:val="0"/>
                <w:noProof/>
                <w:webHidden/>
                <w:sz w:val="22"/>
                <w:szCs w:val="22"/>
              </w:rPr>
              <w:fldChar w:fldCharType="begin"/>
            </w:r>
            <w:r w:rsidRPr="00F629F6">
              <w:rPr>
                <w:rFonts w:ascii="Calibri" w:hAnsi="Calibri"/>
                <w:b w:val="0"/>
                <w:bCs w:val="0"/>
                <w:i w:val="0"/>
                <w:iCs w:val="0"/>
                <w:noProof/>
                <w:webHidden/>
                <w:sz w:val="22"/>
                <w:szCs w:val="22"/>
              </w:rPr>
              <w:instrText xml:space="preserve"> PAGEREF _Toc239681160 \h </w:instrText>
            </w:r>
            <w:r w:rsidRPr="00F629F6">
              <w:rPr>
                <w:rFonts w:ascii="Calibri" w:hAnsi="Calibri"/>
                <w:b w:val="0"/>
                <w:bCs w:val="0"/>
                <w:i w:val="0"/>
                <w:iCs w:val="0"/>
                <w:noProof/>
                <w:webHidden/>
                <w:sz w:val="22"/>
                <w:szCs w:val="22"/>
              </w:rPr>
            </w:r>
            <w:r w:rsidRPr="00F629F6">
              <w:rPr>
                <w:rFonts w:ascii="Calibri" w:hAnsi="Calibri"/>
                <w:b w:val="0"/>
                <w:bCs w:val="0"/>
                <w:i w:val="0"/>
                <w:iCs w:val="0"/>
                <w:noProof/>
                <w:webHidden/>
                <w:sz w:val="22"/>
                <w:szCs w:val="22"/>
              </w:rPr>
              <w:fldChar w:fldCharType="separate"/>
            </w:r>
            <w:r w:rsidRPr="00F629F6">
              <w:rPr>
                <w:rFonts w:ascii="Calibri" w:hAnsi="Calibri"/>
                <w:b w:val="0"/>
                <w:bCs w:val="0"/>
                <w:i w:val="0"/>
                <w:iCs w:val="0"/>
                <w:noProof/>
                <w:webHidden/>
                <w:sz w:val="22"/>
                <w:szCs w:val="22"/>
              </w:rPr>
              <w:t>2</w:t>
            </w:r>
            <w:r w:rsidRPr="00F629F6">
              <w:rPr>
                <w:rFonts w:ascii="Calibri" w:hAnsi="Calibri"/>
                <w:b w:val="0"/>
                <w:bCs w:val="0"/>
                <w:i w:val="0"/>
                <w:iCs w:val="0"/>
                <w:noProof/>
                <w:webHidden/>
                <w:sz w:val="22"/>
                <w:szCs w:val="22"/>
              </w:rPr>
              <w:fldChar w:fldCharType="end"/>
            </w:r>
          </w:hyperlink>
        </w:p>
        <w:p w14:paraId="4B7F9558" w14:textId="1353A67B" w:rsidR="00771BC0" w:rsidRPr="00F629F6" w:rsidRDefault="00771BC0">
          <w:pPr>
            <w:pStyle w:val="TOC1"/>
            <w:tabs>
              <w:tab w:val="right" w:pos="10456"/>
            </w:tabs>
            <w:rPr>
              <w:rFonts w:ascii="Calibri" w:eastAsiaTheme="minorEastAsia" w:hAnsi="Calibri"/>
              <w:b w:val="0"/>
              <w:bCs w:val="0"/>
              <w:i w:val="0"/>
              <w:iCs w:val="0"/>
              <w:noProof/>
              <w:sz w:val="22"/>
              <w:szCs w:val="22"/>
              <w:lang w:eastAsia="en-GB"/>
            </w:rPr>
          </w:pPr>
          <w:hyperlink w:anchor="_Toc239681161" w:history="1">
            <w:r w:rsidRPr="00F629F6">
              <w:rPr>
                <w:rStyle w:val="Hyperlink"/>
                <w:rFonts w:ascii="Calibri" w:hAnsi="Calibri"/>
                <w:b w:val="0"/>
                <w:bCs w:val="0"/>
                <w:i w:val="0"/>
                <w:iCs w:val="0"/>
                <w:noProof/>
                <w:sz w:val="22"/>
                <w:szCs w:val="22"/>
              </w:rPr>
              <w:t>4. Our Pupil Premium Approach</w:t>
            </w:r>
            <w:r w:rsidRPr="00F629F6">
              <w:rPr>
                <w:rFonts w:ascii="Calibri" w:hAnsi="Calibri"/>
                <w:b w:val="0"/>
                <w:bCs w:val="0"/>
                <w:i w:val="0"/>
                <w:iCs w:val="0"/>
                <w:noProof/>
                <w:webHidden/>
                <w:sz w:val="22"/>
                <w:szCs w:val="22"/>
              </w:rPr>
              <w:tab/>
            </w:r>
            <w:r w:rsidRPr="00F629F6">
              <w:rPr>
                <w:rFonts w:ascii="Calibri" w:hAnsi="Calibri"/>
                <w:b w:val="0"/>
                <w:bCs w:val="0"/>
                <w:i w:val="0"/>
                <w:iCs w:val="0"/>
                <w:noProof/>
                <w:webHidden/>
                <w:sz w:val="22"/>
                <w:szCs w:val="22"/>
              </w:rPr>
              <w:fldChar w:fldCharType="begin"/>
            </w:r>
            <w:r w:rsidRPr="00F629F6">
              <w:rPr>
                <w:rFonts w:ascii="Calibri" w:hAnsi="Calibri"/>
                <w:b w:val="0"/>
                <w:bCs w:val="0"/>
                <w:i w:val="0"/>
                <w:iCs w:val="0"/>
                <w:noProof/>
                <w:webHidden/>
                <w:sz w:val="22"/>
                <w:szCs w:val="22"/>
              </w:rPr>
              <w:instrText xml:space="preserve"> PAGEREF _Toc239681161 \h </w:instrText>
            </w:r>
            <w:r w:rsidRPr="00F629F6">
              <w:rPr>
                <w:rFonts w:ascii="Calibri" w:hAnsi="Calibri"/>
                <w:b w:val="0"/>
                <w:bCs w:val="0"/>
                <w:i w:val="0"/>
                <w:iCs w:val="0"/>
                <w:noProof/>
                <w:webHidden/>
                <w:sz w:val="22"/>
                <w:szCs w:val="22"/>
              </w:rPr>
            </w:r>
            <w:r w:rsidRPr="00F629F6">
              <w:rPr>
                <w:rFonts w:ascii="Calibri" w:hAnsi="Calibri"/>
                <w:b w:val="0"/>
                <w:bCs w:val="0"/>
                <w:i w:val="0"/>
                <w:iCs w:val="0"/>
                <w:noProof/>
                <w:webHidden/>
                <w:sz w:val="22"/>
                <w:szCs w:val="22"/>
              </w:rPr>
              <w:fldChar w:fldCharType="separate"/>
            </w:r>
            <w:r w:rsidRPr="00F629F6">
              <w:rPr>
                <w:rFonts w:ascii="Calibri" w:hAnsi="Calibri"/>
                <w:b w:val="0"/>
                <w:bCs w:val="0"/>
                <w:i w:val="0"/>
                <w:iCs w:val="0"/>
                <w:noProof/>
                <w:webHidden/>
                <w:sz w:val="22"/>
                <w:szCs w:val="22"/>
              </w:rPr>
              <w:t>3</w:t>
            </w:r>
            <w:r w:rsidRPr="00F629F6">
              <w:rPr>
                <w:rFonts w:ascii="Calibri" w:hAnsi="Calibri"/>
                <w:b w:val="0"/>
                <w:bCs w:val="0"/>
                <w:i w:val="0"/>
                <w:iCs w:val="0"/>
                <w:noProof/>
                <w:webHidden/>
                <w:sz w:val="22"/>
                <w:szCs w:val="22"/>
              </w:rPr>
              <w:fldChar w:fldCharType="end"/>
            </w:r>
          </w:hyperlink>
        </w:p>
        <w:p w14:paraId="78912D0D" w14:textId="006B597F" w:rsidR="00771BC0" w:rsidRPr="00F629F6" w:rsidRDefault="00771BC0">
          <w:pPr>
            <w:pStyle w:val="TOC1"/>
            <w:tabs>
              <w:tab w:val="right" w:pos="10456"/>
            </w:tabs>
            <w:rPr>
              <w:rFonts w:ascii="Calibri" w:eastAsiaTheme="minorEastAsia" w:hAnsi="Calibri"/>
              <w:b w:val="0"/>
              <w:bCs w:val="0"/>
              <w:i w:val="0"/>
              <w:iCs w:val="0"/>
              <w:noProof/>
              <w:sz w:val="22"/>
              <w:szCs w:val="22"/>
              <w:lang w:eastAsia="en-GB"/>
            </w:rPr>
          </w:pPr>
          <w:hyperlink w:anchor="_Toc239681162" w:history="1">
            <w:r w:rsidRPr="00F629F6">
              <w:rPr>
                <w:rStyle w:val="Hyperlink"/>
                <w:rFonts w:ascii="Calibri" w:hAnsi="Calibri"/>
                <w:b w:val="0"/>
                <w:bCs w:val="0"/>
                <w:i w:val="0"/>
                <w:iCs w:val="0"/>
                <w:noProof/>
                <w:sz w:val="22"/>
                <w:szCs w:val="22"/>
              </w:rPr>
              <w:t>5. Roles and Responsibilities</w:t>
            </w:r>
            <w:r w:rsidRPr="00F629F6">
              <w:rPr>
                <w:rFonts w:ascii="Calibri" w:hAnsi="Calibri"/>
                <w:b w:val="0"/>
                <w:bCs w:val="0"/>
                <w:i w:val="0"/>
                <w:iCs w:val="0"/>
                <w:noProof/>
                <w:webHidden/>
                <w:sz w:val="22"/>
                <w:szCs w:val="22"/>
              </w:rPr>
              <w:tab/>
            </w:r>
            <w:r w:rsidRPr="00F629F6">
              <w:rPr>
                <w:rFonts w:ascii="Calibri" w:hAnsi="Calibri"/>
                <w:b w:val="0"/>
                <w:bCs w:val="0"/>
                <w:i w:val="0"/>
                <w:iCs w:val="0"/>
                <w:noProof/>
                <w:webHidden/>
                <w:sz w:val="22"/>
                <w:szCs w:val="22"/>
              </w:rPr>
              <w:fldChar w:fldCharType="begin"/>
            </w:r>
            <w:r w:rsidRPr="00F629F6">
              <w:rPr>
                <w:rFonts w:ascii="Calibri" w:hAnsi="Calibri"/>
                <w:b w:val="0"/>
                <w:bCs w:val="0"/>
                <w:i w:val="0"/>
                <w:iCs w:val="0"/>
                <w:noProof/>
                <w:webHidden/>
                <w:sz w:val="22"/>
                <w:szCs w:val="22"/>
              </w:rPr>
              <w:instrText xml:space="preserve"> PAGEREF _Toc239681162 \h </w:instrText>
            </w:r>
            <w:r w:rsidRPr="00F629F6">
              <w:rPr>
                <w:rFonts w:ascii="Calibri" w:hAnsi="Calibri"/>
                <w:b w:val="0"/>
                <w:bCs w:val="0"/>
                <w:i w:val="0"/>
                <w:iCs w:val="0"/>
                <w:noProof/>
                <w:webHidden/>
                <w:sz w:val="22"/>
                <w:szCs w:val="22"/>
              </w:rPr>
            </w:r>
            <w:r w:rsidRPr="00F629F6">
              <w:rPr>
                <w:rFonts w:ascii="Calibri" w:hAnsi="Calibri"/>
                <w:b w:val="0"/>
                <w:bCs w:val="0"/>
                <w:i w:val="0"/>
                <w:iCs w:val="0"/>
                <w:noProof/>
                <w:webHidden/>
                <w:sz w:val="22"/>
                <w:szCs w:val="22"/>
              </w:rPr>
              <w:fldChar w:fldCharType="separate"/>
            </w:r>
            <w:r w:rsidRPr="00F629F6">
              <w:rPr>
                <w:rFonts w:ascii="Calibri" w:hAnsi="Calibri"/>
                <w:b w:val="0"/>
                <w:bCs w:val="0"/>
                <w:i w:val="0"/>
                <w:iCs w:val="0"/>
                <w:noProof/>
                <w:webHidden/>
                <w:sz w:val="22"/>
                <w:szCs w:val="22"/>
              </w:rPr>
              <w:t>3</w:t>
            </w:r>
            <w:r w:rsidRPr="00F629F6">
              <w:rPr>
                <w:rFonts w:ascii="Calibri" w:hAnsi="Calibri"/>
                <w:b w:val="0"/>
                <w:bCs w:val="0"/>
                <w:i w:val="0"/>
                <w:iCs w:val="0"/>
                <w:noProof/>
                <w:webHidden/>
                <w:sz w:val="22"/>
                <w:szCs w:val="22"/>
              </w:rPr>
              <w:fldChar w:fldCharType="end"/>
            </w:r>
          </w:hyperlink>
        </w:p>
        <w:p w14:paraId="747A54FD" w14:textId="3801BB43" w:rsidR="00771BC0" w:rsidRPr="00F629F6" w:rsidRDefault="00771BC0">
          <w:pPr>
            <w:pStyle w:val="TOC1"/>
            <w:tabs>
              <w:tab w:val="right" w:pos="10456"/>
            </w:tabs>
            <w:rPr>
              <w:rFonts w:ascii="Calibri" w:eastAsiaTheme="minorEastAsia" w:hAnsi="Calibri"/>
              <w:b w:val="0"/>
              <w:bCs w:val="0"/>
              <w:i w:val="0"/>
              <w:iCs w:val="0"/>
              <w:noProof/>
              <w:sz w:val="22"/>
              <w:szCs w:val="22"/>
              <w:lang w:eastAsia="en-GB"/>
            </w:rPr>
          </w:pPr>
          <w:hyperlink w:anchor="_Toc239681163" w:history="1">
            <w:r w:rsidRPr="00F629F6">
              <w:rPr>
                <w:rStyle w:val="Hyperlink"/>
                <w:rFonts w:ascii="Calibri" w:hAnsi="Calibri"/>
                <w:b w:val="0"/>
                <w:bCs w:val="0"/>
                <w:i w:val="0"/>
                <w:iCs w:val="0"/>
                <w:noProof/>
                <w:sz w:val="22"/>
                <w:szCs w:val="22"/>
              </w:rPr>
              <w:t>6. Monitoring, Evaluation and Review</w:t>
            </w:r>
            <w:r w:rsidRPr="00F629F6">
              <w:rPr>
                <w:rFonts w:ascii="Calibri" w:hAnsi="Calibri"/>
                <w:b w:val="0"/>
                <w:bCs w:val="0"/>
                <w:i w:val="0"/>
                <w:iCs w:val="0"/>
                <w:noProof/>
                <w:webHidden/>
                <w:sz w:val="22"/>
                <w:szCs w:val="22"/>
              </w:rPr>
              <w:tab/>
            </w:r>
            <w:r w:rsidRPr="00F629F6">
              <w:rPr>
                <w:rFonts w:ascii="Calibri" w:hAnsi="Calibri"/>
                <w:b w:val="0"/>
                <w:bCs w:val="0"/>
                <w:i w:val="0"/>
                <w:iCs w:val="0"/>
                <w:noProof/>
                <w:webHidden/>
                <w:sz w:val="22"/>
                <w:szCs w:val="22"/>
              </w:rPr>
              <w:fldChar w:fldCharType="begin"/>
            </w:r>
            <w:r w:rsidRPr="00F629F6">
              <w:rPr>
                <w:rFonts w:ascii="Calibri" w:hAnsi="Calibri"/>
                <w:b w:val="0"/>
                <w:bCs w:val="0"/>
                <w:i w:val="0"/>
                <w:iCs w:val="0"/>
                <w:noProof/>
                <w:webHidden/>
                <w:sz w:val="22"/>
                <w:szCs w:val="22"/>
              </w:rPr>
              <w:instrText xml:space="preserve"> PAGEREF _Toc239681163 \h </w:instrText>
            </w:r>
            <w:r w:rsidRPr="00F629F6">
              <w:rPr>
                <w:rFonts w:ascii="Calibri" w:hAnsi="Calibri"/>
                <w:b w:val="0"/>
                <w:bCs w:val="0"/>
                <w:i w:val="0"/>
                <w:iCs w:val="0"/>
                <w:noProof/>
                <w:webHidden/>
                <w:sz w:val="22"/>
                <w:szCs w:val="22"/>
              </w:rPr>
            </w:r>
            <w:r w:rsidRPr="00F629F6">
              <w:rPr>
                <w:rFonts w:ascii="Calibri" w:hAnsi="Calibri"/>
                <w:b w:val="0"/>
                <w:bCs w:val="0"/>
                <w:i w:val="0"/>
                <w:iCs w:val="0"/>
                <w:noProof/>
                <w:webHidden/>
                <w:sz w:val="22"/>
                <w:szCs w:val="22"/>
              </w:rPr>
              <w:fldChar w:fldCharType="separate"/>
            </w:r>
            <w:r w:rsidRPr="00F629F6">
              <w:rPr>
                <w:rFonts w:ascii="Calibri" w:hAnsi="Calibri"/>
                <w:b w:val="0"/>
                <w:bCs w:val="0"/>
                <w:i w:val="0"/>
                <w:iCs w:val="0"/>
                <w:noProof/>
                <w:webHidden/>
                <w:sz w:val="22"/>
                <w:szCs w:val="22"/>
              </w:rPr>
              <w:t>4</w:t>
            </w:r>
            <w:r w:rsidRPr="00F629F6">
              <w:rPr>
                <w:rFonts w:ascii="Calibri" w:hAnsi="Calibri"/>
                <w:b w:val="0"/>
                <w:bCs w:val="0"/>
                <w:i w:val="0"/>
                <w:iCs w:val="0"/>
                <w:noProof/>
                <w:webHidden/>
                <w:sz w:val="22"/>
                <w:szCs w:val="22"/>
              </w:rPr>
              <w:fldChar w:fldCharType="end"/>
            </w:r>
          </w:hyperlink>
        </w:p>
        <w:p w14:paraId="141B6520" w14:textId="336FFB9C" w:rsidR="00771BC0" w:rsidRPr="00F629F6" w:rsidRDefault="00771BC0">
          <w:pPr>
            <w:pStyle w:val="TOC1"/>
            <w:tabs>
              <w:tab w:val="right" w:pos="10456"/>
            </w:tabs>
            <w:rPr>
              <w:rFonts w:ascii="Calibri" w:eastAsiaTheme="minorEastAsia" w:hAnsi="Calibri"/>
              <w:b w:val="0"/>
              <w:bCs w:val="0"/>
              <w:i w:val="0"/>
              <w:iCs w:val="0"/>
              <w:noProof/>
              <w:sz w:val="22"/>
              <w:szCs w:val="22"/>
              <w:lang w:eastAsia="en-GB"/>
            </w:rPr>
          </w:pPr>
          <w:hyperlink w:anchor="_Toc239681164" w:history="1">
            <w:r w:rsidRPr="00F629F6">
              <w:rPr>
                <w:rStyle w:val="Hyperlink"/>
                <w:rFonts w:ascii="Calibri" w:hAnsi="Calibri"/>
                <w:b w:val="0"/>
                <w:bCs w:val="0"/>
                <w:i w:val="0"/>
                <w:iCs w:val="0"/>
                <w:noProof/>
                <w:sz w:val="22"/>
                <w:szCs w:val="22"/>
              </w:rPr>
              <w:t>7. Accountability and Reporting</w:t>
            </w:r>
            <w:r w:rsidRPr="00F629F6">
              <w:rPr>
                <w:rFonts w:ascii="Calibri" w:hAnsi="Calibri"/>
                <w:b w:val="0"/>
                <w:bCs w:val="0"/>
                <w:i w:val="0"/>
                <w:iCs w:val="0"/>
                <w:noProof/>
                <w:webHidden/>
                <w:sz w:val="22"/>
                <w:szCs w:val="22"/>
              </w:rPr>
              <w:tab/>
            </w:r>
            <w:r w:rsidRPr="00F629F6">
              <w:rPr>
                <w:rFonts w:ascii="Calibri" w:hAnsi="Calibri"/>
                <w:b w:val="0"/>
                <w:bCs w:val="0"/>
                <w:i w:val="0"/>
                <w:iCs w:val="0"/>
                <w:noProof/>
                <w:webHidden/>
                <w:sz w:val="22"/>
                <w:szCs w:val="22"/>
              </w:rPr>
              <w:fldChar w:fldCharType="begin"/>
            </w:r>
            <w:r w:rsidRPr="00F629F6">
              <w:rPr>
                <w:rFonts w:ascii="Calibri" w:hAnsi="Calibri"/>
                <w:b w:val="0"/>
                <w:bCs w:val="0"/>
                <w:i w:val="0"/>
                <w:iCs w:val="0"/>
                <w:noProof/>
                <w:webHidden/>
                <w:sz w:val="22"/>
                <w:szCs w:val="22"/>
              </w:rPr>
              <w:instrText xml:space="preserve"> PAGEREF _Toc239681164 \h </w:instrText>
            </w:r>
            <w:r w:rsidRPr="00F629F6">
              <w:rPr>
                <w:rFonts w:ascii="Calibri" w:hAnsi="Calibri"/>
                <w:b w:val="0"/>
                <w:bCs w:val="0"/>
                <w:i w:val="0"/>
                <w:iCs w:val="0"/>
                <w:noProof/>
                <w:webHidden/>
                <w:sz w:val="22"/>
                <w:szCs w:val="22"/>
              </w:rPr>
            </w:r>
            <w:r w:rsidRPr="00F629F6">
              <w:rPr>
                <w:rFonts w:ascii="Calibri" w:hAnsi="Calibri"/>
                <w:b w:val="0"/>
                <w:bCs w:val="0"/>
                <w:i w:val="0"/>
                <w:iCs w:val="0"/>
                <w:noProof/>
                <w:webHidden/>
                <w:sz w:val="22"/>
                <w:szCs w:val="22"/>
              </w:rPr>
              <w:fldChar w:fldCharType="separate"/>
            </w:r>
            <w:r w:rsidRPr="00F629F6">
              <w:rPr>
                <w:rFonts w:ascii="Calibri" w:hAnsi="Calibri"/>
                <w:b w:val="0"/>
                <w:bCs w:val="0"/>
                <w:i w:val="0"/>
                <w:iCs w:val="0"/>
                <w:noProof/>
                <w:webHidden/>
                <w:sz w:val="22"/>
                <w:szCs w:val="22"/>
              </w:rPr>
              <w:t>5</w:t>
            </w:r>
            <w:r w:rsidRPr="00F629F6">
              <w:rPr>
                <w:rFonts w:ascii="Calibri" w:hAnsi="Calibri"/>
                <w:b w:val="0"/>
                <w:bCs w:val="0"/>
                <w:i w:val="0"/>
                <w:iCs w:val="0"/>
                <w:noProof/>
                <w:webHidden/>
                <w:sz w:val="22"/>
                <w:szCs w:val="22"/>
              </w:rPr>
              <w:fldChar w:fldCharType="end"/>
            </w:r>
          </w:hyperlink>
        </w:p>
        <w:p w14:paraId="7A032FCC" w14:textId="2EC9FB2A" w:rsidR="00771BC0" w:rsidRPr="00F629F6" w:rsidRDefault="00771BC0">
          <w:pPr>
            <w:pStyle w:val="TOC1"/>
            <w:tabs>
              <w:tab w:val="right" w:pos="10456"/>
            </w:tabs>
            <w:rPr>
              <w:rFonts w:ascii="Calibri" w:eastAsiaTheme="minorEastAsia" w:hAnsi="Calibri"/>
              <w:b w:val="0"/>
              <w:bCs w:val="0"/>
              <w:i w:val="0"/>
              <w:iCs w:val="0"/>
              <w:noProof/>
              <w:sz w:val="22"/>
              <w:szCs w:val="22"/>
              <w:lang w:eastAsia="en-GB"/>
            </w:rPr>
          </w:pPr>
          <w:hyperlink w:anchor="_Toc239681165" w:history="1">
            <w:r w:rsidRPr="00F629F6">
              <w:rPr>
                <w:rStyle w:val="Hyperlink"/>
                <w:rFonts w:ascii="Calibri" w:hAnsi="Calibri"/>
                <w:b w:val="0"/>
                <w:bCs w:val="0"/>
                <w:i w:val="0"/>
                <w:iCs w:val="0"/>
                <w:noProof/>
                <w:sz w:val="22"/>
                <w:szCs w:val="22"/>
              </w:rPr>
              <w:t>8. Equality Statement</w:t>
            </w:r>
            <w:r w:rsidRPr="00F629F6">
              <w:rPr>
                <w:rFonts w:ascii="Calibri" w:hAnsi="Calibri"/>
                <w:b w:val="0"/>
                <w:bCs w:val="0"/>
                <w:i w:val="0"/>
                <w:iCs w:val="0"/>
                <w:noProof/>
                <w:webHidden/>
                <w:sz w:val="22"/>
                <w:szCs w:val="22"/>
              </w:rPr>
              <w:tab/>
            </w:r>
            <w:r w:rsidRPr="00F629F6">
              <w:rPr>
                <w:rFonts w:ascii="Calibri" w:hAnsi="Calibri"/>
                <w:b w:val="0"/>
                <w:bCs w:val="0"/>
                <w:i w:val="0"/>
                <w:iCs w:val="0"/>
                <w:noProof/>
                <w:webHidden/>
                <w:sz w:val="22"/>
                <w:szCs w:val="22"/>
              </w:rPr>
              <w:fldChar w:fldCharType="begin"/>
            </w:r>
            <w:r w:rsidRPr="00F629F6">
              <w:rPr>
                <w:rFonts w:ascii="Calibri" w:hAnsi="Calibri"/>
                <w:b w:val="0"/>
                <w:bCs w:val="0"/>
                <w:i w:val="0"/>
                <w:iCs w:val="0"/>
                <w:noProof/>
                <w:webHidden/>
                <w:sz w:val="22"/>
                <w:szCs w:val="22"/>
              </w:rPr>
              <w:instrText xml:space="preserve"> PAGEREF _Toc239681165 \h </w:instrText>
            </w:r>
            <w:r w:rsidRPr="00F629F6">
              <w:rPr>
                <w:rFonts w:ascii="Calibri" w:hAnsi="Calibri"/>
                <w:b w:val="0"/>
                <w:bCs w:val="0"/>
                <w:i w:val="0"/>
                <w:iCs w:val="0"/>
                <w:noProof/>
                <w:webHidden/>
                <w:sz w:val="22"/>
                <w:szCs w:val="22"/>
              </w:rPr>
            </w:r>
            <w:r w:rsidRPr="00F629F6">
              <w:rPr>
                <w:rFonts w:ascii="Calibri" w:hAnsi="Calibri"/>
                <w:b w:val="0"/>
                <w:bCs w:val="0"/>
                <w:i w:val="0"/>
                <w:iCs w:val="0"/>
                <w:noProof/>
                <w:webHidden/>
                <w:sz w:val="22"/>
                <w:szCs w:val="22"/>
              </w:rPr>
              <w:fldChar w:fldCharType="separate"/>
            </w:r>
            <w:r w:rsidRPr="00F629F6">
              <w:rPr>
                <w:rFonts w:ascii="Calibri" w:hAnsi="Calibri"/>
                <w:b w:val="0"/>
                <w:bCs w:val="0"/>
                <w:i w:val="0"/>
                <w:iCs w:val="0"/>
                <w:noProof/>
                <w:webHidden/>
                <w:sz w:val="22"/>
                <w:szCs w:val="22"/>
              </w:rPr>
              <w:t>5</w:t>
            </w:r>
            <w:r w:rsidRPr="00F629F6">
              <w:rPr>
                <w:rFonts w:ascii="Calibri" w:hAnsi="Calibri"/>
                <w:b w:val="0"/>
                <w:bCs w:val="0"/>
                <w:i w:val="0"/>
                <w:iCs w:val="0"/>
                <w:noProof/>
                <w:webHidden/>
                <w:sz w:val="22"/>
                <w:szCs w:val="22"/>
              </w:rPr>
              <w:fldChar w:fldCharType="end"/>
            </w:r>
          </w:hyperlink>
        </w:p>
        <w:p w14:paraId="6B783B05" w14:textId="674DA7A2" w:rsidR="00247A50" w:rsidRDefault="00247A50">
          <w:r>
            <w:fldChar w:fldCharType="end"/>
          </w:r>
        </w:p>
      </w:sdtContent>
    </w:sdt>
    <w:p w14:paraId="79588872" w14:textId="77777777" w:rsidR="002A1D58" w:rsidRDefault="002A1D58" w:rsidP="0027487D">
      <w:pPr>
        <w:rPr>
          <w:b/>
          <w:u w:val="single"/>
        </w:rPr>
      </w:pPr>
    </w:p>
    <w:p w14:paraId="07D5BFAB" w14:textId="77777777" w:rsidR="002A1D58" w:rsidRDefault="002A1D58" w:rsidP="0027487D">
      <w:pPr>
        <w:rPr>
          <w:b/>
          <w:u w:val="single"/>
        </w:rPr>
      </w:pPr>
    </w:p>
    <w:p w14:paraId="1E407CDE" w14:textId="77777777" w:rsidR="002A1D58"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14:paraId="537C255E" w14:textId="77777777">
        <w:tc>
          <w:tcPr>
            <w:tcW w:w="1129" w:type="dxa"/>
            <w:shd w:val="clear" w:color="auto" w:fill="D9D9D9" w:themeFill="background1" w:themeFillShade="D9"/>
          </w:tcPr>
          <w:p w14:paraId="2B031DAD" w14:textId="77777777" w:rsidR="002A1D58" w:rsidRPr="00BF5F1F" w:rsidRDefault="002A1D58">
            <w:pPr>
              <w:jc w:val="center"/>
              <w:rPr>
                <w:rFonts w:ascii="Calibri" w:hAnsi="Calibri" w:cs="Calibri"/>
                <w:b/>
              </w:rPr>
            </w:pPr>
            <w:r w:rsidRPr="00BF5F1F">
              <w:rPr>
                <w:rFonts w:ascii="Calibri" w:hAnsi="Calibri" w:cs="Calibri"/>
                <w:b/>
              </w:rPr>
              <w:t>Version Number</w:t>
            </w:r>
          </w:p>
        </w:tc>
        <w:tc>
          <w:tcPr>
            <w:tcW w:w="6804" w:type="dxa"/>
            <w:shd w:val="clear" w:color="auto" w:fill="D9D9D9" w:themeFill="background1" w:themeFillShade="D9"/>
          </w:tcPr>
          <w:p w14:paraId="31964533" w14:textId="77777777" w:rsidR="002A1D58" w:rsidRPr="00BF5F1F" w:rsidRDefault="002A1D58">
            <w:pPr>
              <w:jc w:val="center"/>
              <w:rPr>
                <w:rFonts w:ascii="Calibri" w:hAnsi="Calibri" w:cs="Calibri"/>
                <w:b/>
              </w:rPr>
            </w:pPr>
            <w:r w:rsidRPr="00BF5F1F">
              <w:rPr>
                <w:rFonts w:ascii="Calibri" w:hAnsi="Calibri" w:cs="Calibri"/>
                <w:b/>
              </w:rPr>
              <w:t>Version Description</w:t>
            </w:r>
          </w:p>
        </w:tc>
        <w:tc>
          <w:tcPr>
            <w:tcW w:w="1837" w:type="dxa"/>
            <w:shd w:val="clear" w:color="auto" w:fill="D9D9D9" w:themeFill="background1" w:themeFillShade="D9"/>
          </w:tcPr>
          <w:p w14:paraId="6CE976B6" w14:textId="77777777" w:rsidR="002A1D58" w:rsidRPr="00BF5F1F" w:rsidRDefault="002A1D58">
            <w:pPr>
              <w:jc w:val="center"/>
              <w:rPr>
                <w:rFonts w:ascii="Calibri" w:hAnsi="Calibri" w:cs="Calibri"/>
                <w:b/>
              </w:rPr>
            </w:pPr>
            <w:r w:rsidRPr="00BF5F1F">
              <w:rPr>
                <w:rFonts w:ascii="Calibri" w:hAnsi="Calibri" w:cs="Calibri"/>
                <w:b/>
              </w:rPr>
              <w:t>Date of Revision</w:t>
            </w:r>
          </w:p>
        </w:tc>
      </w:tr>
      <w:tr w:rsidR="002A1D58" w14:paraId="7EA30B02" w14:textId="77777777">
        <w:tc>
          <w:tcPr>
            <w:tcW w:w="1129" w:type="dxa"/>
          </w:tcPr>
          <w:p w14:paraId="5CB26DB9" w14:textId="77777777" w:rsidR="002A1D58" w:rsidRPr="00BF5F1F" w:rsidRDefault="002A1D58">
            <w:pPr>
              <w:jc w:val="center"/>
              <w:rPr>
                <w:rFonts w:ascii="Calibri" w:hAnsi="Calibri" w:cs="Calibri"/>
                <w:bCs/>
              </w:rPr>
            </w:pPr>
            <w:r w:rsidRPr="00BF5F1F">
              <w:rPr>
                <w:rFonts w:ascii="Calibri" w:hAnsi="Calibri" w:cs="Calibri"/>
                <w:bCs/>
              </w:rPr>
              <w:t>1</w:t>
            </w:r>
          </w:p>
        </w:tc>
        <w:tc>
          <w:tcPr>
            <w:tcW w:w="6804" w:type="dxa"/>
          </w:tcPr>
          <w:p w14:paraId="44284599" w14:textId="77777777" w:rsidR="002A1D58" w:rsidRPr="00BF5F1F" w:rsidRDefault="002A1D58">
            <w:pPr>
              <w:rPr>
                <w:rFonts w:ascii="Calibri" w:hAnsi="Calibri" w:cs="Calibri"/>
                <w:bCs/>
              </w:rPr>
            </w:pPr>
            <w:r w:rsidRPr="00BF5F1F">
              <w:rPr>
                <w:rFonts w:ascii="Calibri" w:hAnsi="Calibri" w:cs="Calibri"/>
                <w:bCs/>
              </w:rPr>
              <w:t>Original</w:t>
            </w:r>
          </w:p>
        </w:tc>
        <w:tc>
          <w:tcPr>
            <w:tcW w:w="1837" w:type="dxa"/>
          </w:tcPr>
          <w:p w14:paraId="5802CDEE" w14:textId="42281517" w:rsidR="002A1D58" w:rsidRPr="00BF5F1F" w:rsidRDefault="0055254D">
            <w:pPr>
              <w:jc w:val="center"/>
              <w:rPr>
                <w:rFonts w:ascii="Calibri" w:hAnsi="Calibri" w:cs="Calibri"/>
                <w:bCs/>
              </w:rPr>
            </w:pPr>
            <w:r>
              <w:rPr>
                <w:rFonts w:ascii="Calibri" w:hAnsi="Calibri" w:cs="Calibri"/>
                <w:bCs/>
              </w:rPr>
              <w:t>September</w:t>
            </w:r>
            <w:r w:rsidR="002A1D58" w:rsidRPr="00BF5F1F">
              <w:rPr>
                <w:rFonts w:ascii="Calibri" w:hAnsi="Calibri" w:cs="Calibri"/>
                <w:bCs/>
              </w:rPr>
              <w:t xml:space="preserve"> 202</w:t>
            </w:r>
            <w:r>
              <w:rPr>
                <w:rFonts w:ascii="Calibri" w:hAnsi="Calibri" w:cs="Calibri"/>
                <w:bCs/>
              </w:rPr>
              <w:t>2</w:t>
            </w:r>
          </w:p>
        </w:tc>
      </w:tr>
      <w:tr w:rsidR="002A1D58" w14:paraId="4AAF73FA" w14:textId="77777777">
        <w:tc>
          <w:tcPr>
            <w:tcW w:w="1129" w:type="dxa"/>
          </w:tcPr>
          <w:p w14:paraId="4FEA4CFA" w14:textId="14E6B96E" w:rsidR="002A1D58" w:rsidRPr="00BF5F1F" w:rsidRDefault="006F6E29">
            <w:pPr>
              <w:jc w:val="center"/>
              <w:rPr>
                <w:rFonts w:ascii="Calibri" w:hAnsi="Calibri" w:cs="Calibri"/>
                <w:bCs/>
              </w:rPr>
            </w:pPr>
            <w:r>
              <w:rPr>
                <w:rFonts w:ascii="Calibri" w:hAnsi="Calibri" w:cs="Calibri"/>
                <w:bCs/>
              </w:rPr>
              <w:t>2</w:t>
            </w:r>
          </w:p>
        </w:tc>
        <w:tc>
          <w:tcPr>
            <w:tcW w:w="6804" w:type="dxa"/>
          </w:tcPr>
          <w:p w14:paraId="6A97F965" w14:textId="5C19E19A" w:rsidR="002A1D58" w:rsidRPr="00BF5F1F" w:rsidRDefault="009D1CFB">
            <w:pPr>
              <w:rPr>
                <w:rFonts w:ascii="Calibri" w:hAnsi="Calibri" w:cs="Calibri"/>
                <w:bCs/>
              </w:rPr>
            </w:pPr>
            <w:r>
              <w:rPr>
                <w:rFonts w:ascii="Calibri" w:hAnsi="Calibri" w:cs="Calibri"/>
                <w:bCs/>
              </w:rPr>
              <w:t xml:space="preserve">Reviewed and </w:t>
            </w:r>
            <w:r w:rsidR="006F6E29">
              <w:rPr>
                <w:rFonts w:ascii="Calibri" w:hAnsi="Calibri" w:cs="Calibri"/>
                <w:bCs/>
              </w:rPr>
              <w:t>Rebranded</w:t>
            </w:r>
          </w:p>
        </w:tc>
        <w:tc>
          <w:tcPr>
            <w:tcW w:w="1837" w:type="dxa"/>
          </w:tcPr>
          <w:p w14:paraId="63478B14" w14:textId="5D204312" w:rsidR="002A1D58" w:rsidRPr="00BF5F1F" w:rsidRDefault="00F114CC">
            <w:pPr>
              <w:jc w:val="center"/>
              <w:rPr>
                <w:rFonts w:ascii="Calibri" w:hAnsi="Calibri" w:cs="Calibri"/>
                <w:bCs/>
              </w:rPr>
            </w:pPr>
            <w:r>
              <w:rPr>
                <w:rFonts w:ascii="Calibri" w:hAnsi="Calibri" w:cs="Calibri"/>
                <w:bCs/>
              </w:rPr>
              <w:t>June</w:t>
            </w:r>
            <w:r w:rsidR="006F6E29">
              <w:rPr>
                <w:rFonts w:ascii="Calibri" w:hAnsi="Calibri" w:cs="Calibri"/>
                <w:bCs/>
              </w:rPr>
              <w:t xml:space="preserve"> 2024</w:t>
            </w:r>
          </w:p>
        </w:tc>
      </w:tr>
      <w:tr w:rsidR="002A1D58" w14:paraId="60870F01" w14:textId="77777777">
        <w:tc>
          <w:tcPr>
            <w:tcW w:w="1129" w:type="dxa"/>
          </w:tcPr>
          <w:p w14:paraId="4801255F" w14:textId="700793D6" w:rsidR="002A1D58" w:rsidRPr="00F629F6" w:rsidRDefault="00BC59B8">
            <w:pPr>
              <w:jc w:val="center"/>
              <w:rPr>
                <w:rFonts w:ascii="Calibri" w:hAnsi="Calibri" w:cs="Calibri"/>
                <w:bCs/>
              </w:rPr>
            </w:pPr>
            <w:r w:rsidRPr="00F629F6">
              <w:rPr>
                <w:rFonts w:ascii="Calibri" w:hAnsi="Calibri" w:cs="Calibri"/>
                <w:bCs/>
              </w:rPr>
              <w:t>3</w:t>
            </w:r>
          </w:p>
        </w:tc>
        <w:tc>
          <w:tcPr>
            <w:tcW w:w="6804" w:type="dxa"/>
          </w:tcPr>
          <w:p w14:paraId="6F038866" w14:textId="468C2927" w:rsidR="002A1D58" w:rsidRPr="00F629F6" w:rsidRDefault="00BC59B8">
            <w:pPr>
              <w:rPr>
                <w:rFonts w:ascii="Calibri" w:hAnsi="Calibri" w:cs="Calibri"/>
                <w:bCs/>
              </w:rPr>
            </w:pPr>
            <w:r w:rsidRPr="00F629F6">
              <w:rPr>
                <w:rFonts w:ascii="Calibri" w:hAnsi="Calibri" w:cs="Calibri"/>
                <w:bCs/>
              </w:rPr>
              <w:t>Reviewed</w:t>
            </w:r>
          </w:p>
        </w:tc>
        <w:tc>
          <w:tcPr>
            <w:tcW w:w="1837" w:type="dxa"/>
          </w:tcPr>
          <w:p w14:paraId="7594978E" w14:textId="16ECC914" w:rsidR="002A1D58" w:rsidRPr="00F629F6" w:rsidRDefault="00BC59B8">
            <w:pPr>
              <w:jc w:val="center"/>
              <w:rPr>
                <w:rFonts w:ascii="Calibri" w:hAnsi="Calibri" w:cs="Calibri"/>
                <w:bCs/>
              </w:rPr>
            </w:pPr>
            <w:r w:rsidRPr="00F629F6">
              <w:rPr>
                <w:rFonts w:ascii="Calibri" w:hAnsi="Calibri" w:cs="Calibri"/>
                <w:bCs/>
              </w:rPr>
              <w:t>September 2026</w:t>
            </w:r>
          </w:p>
        </w:tc>
      </w:tr>
      <w:tr w:rsidR="002A1D58" w14:paraId="29553267" w14:textId="77777777">
        <w:tc>
          <w:tcPr>
            <w:tcW w:w="1129" w:type="dxa"/>
          </w:tcPr>
          <w:p w14:paraId="38579346" w14:textId="77777777" w:rsidR="002A1D58" w:rsidRPr="00F629F6" w:rsidRDefault="002A1D58">
            <w:pPr>
              <w:jc w:val="center"/>
              <w:rPr>
                <w:rFonts w:ascii="Calibri" w:hAnsi="Calibri" w:cs="Calibri"/>
                <w:bCs/>
              </w:rPr>
            </w:pPr>
          </w:p>
        </w:tc>
        <w:tc>
          <w:tcPr>
            <w:tcW w:w="6804" w:type="dxa"/>
          </w:tcPr>
          <w:p w14:paraId="12B9AC37" w14:textId="77777777" w:rsidR="002A1D58" w:rsidRPr="00F629F6" w:rsidRDefault="002A1D58">
            <w:pPr>
              <w:rPr>
                <w:rFonts w:ascii="Calibri" w:hAnsi="Calibri" w:cs="Calibri"/>
                <w:bCs/>
              </w:rPr>
            </w:pPr>
          </w:p>
        </w:tc>
        <w:tc>
          <w:tcPr>
            <w:tcW w:w="1837" w:type="dxa"/>
          </w:tcPr>
          <w:p w14:paraId="78106DE7" w14:textId="77777777" w:rsidR="002A1D58" w:rsidRPr="00F629F6" w:rsidRDefault="002A1D58">
            <w:pPr>
              <w:jc w:val="center"/>
              <w:rPr>
                <w:rFonts w:ascii="Calibri" w:hAnsi="Calibri" w:cs="Calibri"/>
                <w:bCs/>
              </w:rPr>
            </w:pPr>
          </w:p>
        </w:tc>
      </w:tr>
      <w:tr w:rsidR="002A1D58" w14:paraId="61DEC7C2" w14:textId="77777777">
        <w:tc>
          <w:tcPr>
            <w:tcW w:w="1129" w:type="dxa"/>
          </w:tcPr>
          <w:p w14:paraId="447B5A15" w14:textId="77777777" w:rsidR="002A1D58" w:rsidRPr="00184122" w:rsidRDefault="002A1D58">
            <w:pPr>
              <w:jc w:val="center"/>
              <w:rPr>
                <w:bCs/>
              </w:rPr>
            </w:pPr>
          </w:p>
        </w:tc>
        <w:tc>
          <w:tcPr>
            <w:tcW w:w="6804" w:type="dxa"/>
          </w:tcPr>
          <w:p w14:paraId="4B3BA81A" w14:textId="77777777" w:rsidR="002A1D58" w:rsidRPr="00184122" w:rsidRDefault="002A1D58">
            <w:pPr>
              <w:rPr>
                <w:bCs/>
              </w:rPr>
            </w:pPr>
          </w:p>
        </w:tc>
        <w:tc>
          <w:tcPr>
            <w:tcW w:w="1837" w:type="dxa"/>
          </w:tcPr>
          <w:p w14:paraId="4AACCA6E" w14:textId="77777777" w:rsidR="002A1D58" w:rsidRPr="00184122" w:rsidRDefault="002A1D58">
            <w:pPr>
              <w:jc w:val="center"/>
              <w:rPr>
                <w:bCs/>
              </w:rPr>
            </w:pPr>
          </w:p>
        </w:tc>
      </w:tr>
      <w:tr w:rsidR="002A1D58" w14:paraId="3F0F09BC" w14:textId="77777777">
        <w:tc>
          <w:tcPr>
            <w:tcW w:w="1129" w:type="dxa"/>
          </w:tcPr>
          <w:p w14:paraId="3AA24999" w14:textId="77777777" w:rsidR="002A1D58" w:rsidRPr="00184122" w:rsidRDefault="002A1D58">
            <w:pPr>
              <w:jc w:val="center"/>
              <w:rPr>
                <w:bCs/>
              </w:rPr>
            </w:pPr>
          </w:p>
        </w:tc>
        <w:tc>
          <w:tcPr>
            <w:tcW w:w="6804" w:type="dxa"/>
          </w:tcPr>
          <w:p w14:paraId="7EEE508A" w14:textId="77777777" w:rsidR="002A1D58" w:rsidRPr="00184122" w:rsidRDefault="002A1D58">
            <w:pPr>
              <w:rPr>
                <w:bCs/>
              </w:rPr>
            </w:pPr>
          </w:p>
        </w:tc>
        <w:tc>
          <w:tcPr>
            <w:tcW w:w="1837" w:type="dxa"/>
          </w:tcPr>
          <w:p w14:paraId="1794B5CC" w14:textId="77777777" w:rsidR="002A1D58" w:rsidRPr="00184122" w:rsidRDefault="002A1D58">
            <w:pPr>
              <w:jc w:val="center"/>
              <w:rPr>
                <w:bCs/>
              </w:rPr>
            </w:pPr>
          </w:p>
        </w:tc>
      </w:tr>
      <w:tr w:rsidR="002A1D58" w14:paraId="6B625EA7" w14:textId="77777777">
        <w:tc>
          <w:tcPr>
            <w:tcW w:w="1129" w:type="dxa"/>
          </w:tcPr>
          <w:p w14:paraId="3EF534BC" w14:textId="77777777" w:rsidR="002A1D58" w:rsidRPr="00184122" w:rsidRDefault="002A1D58">
            <w:pPr>
              <w:jc w:val="center"/>
              <w:rPr>
                <w:bCs/>
              </w:rPr>
            </w:pPr>
          </w:p>
        </w:tc>
        <w:tc>
          <w:tcPr>
            <w:tcW w:w="6804" w:type="dxa"/>
          </w:tcPr>
          <w:p w14:paraId="5FF4D60E" w14:textId="77777777" w:rsidR="002A1D58" w:rsidRPr="00184122" w:rsidRDefault="002A1D58">
            <w:pPr>
              <w:rPr>
                <w:bCs/>
              </w:rPr>
            </w:pPr>
          </w:p>
        </w:tc>
        <w:tc>
          <w:tcPr>
            <w:tcW w:w="1837" w:type="dxa"/>
          </w:tcPr>
          <w:p w14:paraId="4EC4B50C" w14:textId="77777777" w:rsidR="002A1D58" w:rsidRPr="00184122" w:rsidRDefault="002A1D58">
            <w:pPr>
              <w:jc w:val="center"/>
              <w:rPr>
                <w:bCs/>
              </w:rPr>
            </w:pPr>
          </w:p>
        </w:tc>
      </w:tr>
    </w:tbl>
    <w:p w14:paraId="77290658" w14:textId="2E26B6D3" w:rsidR="0027487D" w:rsidRDefault="0027487D" w:rsidP="0027487D">
      <w:pPr>
        <w:rPr>
          <w:b/>
          <w:u w:val="single"/>
        </w:rPr>
      </w:pPr>
      <w:r>
        <w:rPr>
          <w:b/>
          <w:u w:val="single"/>
        </w:rPr>
        <w:br w:type="page"/>
      </w:r>
    </w:p>
    <w:p w14:paraId="4F908A8E" w14:textId="0BD73CB7" w:rsidR="00E845BC" w:rsidRPr="00D02975" w:rsidRDefault="00D02975" w:rsidP="00D02975">
      <w:pPr>
        <w:pStyle w:val="Heading3"/>
        <w:rPr>
          <w:rFonts w:cs="Calibri"/>
        </w:rPr>
      </w:pPr>
      <w:bookmarkStart w:id="0" w:name="_Toc239681158"/>
      <w:r w:rsidRPr="003E2AE1">
        <w:rPr>
          <w:rFonts w:cs="Calibri"/>
        </w:rPr>
        <w:t xml:space="preserve">1. </w:t>
      </w:r>
      <w:r w:rsidR="00E845BC" w:rsidRPr="00D02975">
        <w:rPr>
          <w:rFonts w:cs="Calibri"/>
        </w:rPr>
        <w:t>Introduction</w:t>
      </w:r>
      <w:bookmarkEnd w:id="0"/>
    </w:p>
    <w:p w14:paraId="3D29C866" w14:textId="4DD46636" w:rsidR="00FD1EFB" w:rsidRPr="005A4158" w:rsidRDefault="00FD1EFB" w:rsidP="00D02975">
      <w:r w:rsidRPr="005A4158">
        <w:t xml:space="preserve">At </w:t>
      </w:r>
      <w:r w:rsidR="00BE30FA" w:rsidRPr="005A4158">
        <w:t>HCAT</w:t>
      </w:r>
      <w:r w:rsidRPr="005A4158">
        <w:t xml:space="preserve"> we are committed to ensuring that every pupil achieves their full potential, regardless of background or circumstance. We recognise that some pupils face barriers to achievement and that the Pupil Premium Grant provides an important opportunity to address educational disadvantage.</w:t>
      </w:r>
    </w:p>
    <w:p w14:paraId="06F9CC9F" w14:textId="77777777" w:rsidR="00FD1EFB" w:rsidRPr="005A4158" w:rsidRDefault="00FD1EFB" w:rsidP="00D02975">
      <w:r w:rsidRPr="005A4158">
        <w:t>Our approach is grounded in the belief that the most effective way to improve outcomes for disadvantaged pupils is through excellent teaching, a strong school culture, and purposeful personal development opportunities. We therefore prioritise high-quality teaching alongside targeted support and wider strategies that remove barriers to learning.</w:t>
      </w:r>
    </w:p>
    <w:p w14:paraId="1C2D793A" w14:textId="368C4B0C" w:rsidR="00FD1EFB" w:rsidRPr="00D02975" w:rsidRDefault="00D02975" w:rsidP="00D02975">
      <w:pPr>
        <w:pStyle w:val="Heading3"/>
        <w:rPr>
          <w:rFonts w:cs="Calibri"/>
        </w:rPr>
      </w:pPr>
      <w:bookmarkStart w:id="1" w:name="_Toc239681159"/>
      <w:r>
        <w:rPr>
          <w:rFonts w:cs="Calibri"/>
        </w:rPr>
        <w:t xml:space="preserve">2. </w:t>
      </w:r>
      <w:r w:rsidR="00FD1EFB" w:rsidRPr="00D02975">
        <w:rPr>
          <w:rFonts w:cs="Calibri"/>
        </w:rPr>
        <w:t>Purpose of the Pupil Premium Grant</w:t>
      </w:r>
      <w:bookmarkEnd w:id="1"/>
    </w:p>
    <w:p w14:paraId="198A3430" w14:textId="77777777" w:rsidR="00654284" w:rsidRPr="005A4158" w:rsidRDefault="00FD1EFB" w:rsidP="00D02975">
      <w:r w:rsidRPr="005A4158">
        <w:t>The Pupil Premium Grant is additional funding provided by the Department for Education</w:t>
      </w:r>
      <w:r w:rsidR="0013457F" w:rsidRPr="005A4158">
        <w:t xml:space="preserve"> </w:t>
      </w:r>
      <w:r w:rsidR="00BC59B8" w:rsidRPr="005A4158">
        <w:t xml:space="preserve">which </w:t>
      </w:r>
      <w:r w:rsidR="0013457F" w:rsidRPr="005A4158">
        <w:t>is intended</w:t>
      </w:r>
      <w:r w:rsidRPr="005A4158">
        <w:t xml:space="preserve"> to </w:t>
      </w:r>
      <w:r w:rsidR="0013457F" w:rsidRPr="005A4158">
        <w:t>support improved attainment, attendance, engagement and life chances</w:t>
      </w:r>
      <w:r w:rsidRPr="005A4158">
        <w:t xml:space="preserve"> for disadvantaged pupils.</w:t>
      </w:r>
      <w:r w:rsidR="00654284" w:rsidRPr="005A4158">
        <w:t xml:space="preserve"> From </w:t>
      </w:r>
    </w:p>
    <w:p w14:paraId="72423701" w14:textId="4AE1EB6D" w:rsidR="00654284" w:rsidRPr="005A4158" w:rsidRDefault="00654284" w:rsidP="00D02975">
      <w:r w:rsidRPr="005A4158">
        <w:t xml:space="preserve">From September 2026, pupils eligible only through the expanded FSM entitlement do not attract Pupil Premium; Pupil Premium eligibility remains linked to the DfE </w:t>
      </w:r>
      <w:r w:rsidR="00031643">
        <w:t>“</w:t>
      </w:r>
      <w:r w:rsidRPr="005A4158">
        <w:t>Targeted FSM criteria.”</w:t>
      </w:r>
    </w:p>
    <w:p w14:paraId="1C90AA71" w14:textId="77777777" w:rsidR="00FD1EFB" w:rsidRPr="005A4158" w:rsidRDefault="00FD1EFB" w:rsidP="00D02975">
      <w:r w:rsidRPr="005A4158">
        <w:t>For 2026-27, funding is allocated for:</w:t>
      </w:r>
    </w:p>
    <w:tbl>
      <w:tblPr>
        <w:tblStyle w:val="TableGrid"/>
        <w:tblW w:w="0" w:type="auto"/>
        <w:tblLook w:val="04A0" w:firstRow="1" w:lastRow="0" w:firstColumn="1" w:lastColumn="0" w:noHBand="0" w:noVBand="1"/>
      </w:tblPr>
      <w:tblGrid>
        <w:gridCol w:w="5228"/>
        <w:gridCol w:w="5228"/>
      </w:tblGrid>
      <w:tr w:rsidR="0013457F" w:rsidRPr="005A4158" w14:paraId="1FDBDB23" w14:textId="77777777" w:rsidTr="0013457F">
        <w:tc>
          <w:tcPr>
            <w:tcW w:w="5228" w:type="dxa"/>
          </w:tcPr>
          <w:p w14:paraId="4E59408B" w14:textId="5EEEADC6" w:rsidR="0013457F" w:rsidRPr="005A4158" w:rsidRDefault="0013457F" w:rsidP="00D02975">
            <w:pPr>
              <w:rPr>
                <w:rFonts w:ascii="Calibri" w:hAnsi="Calibri" w:cs="Calibri"/>
              </w:rPr>
            </w:pPr>
            <w:r w:rsidRPr="005A4158">
              <w:rPr>
                <w:rFonts w:ascii="Calibri" w:hAnsi="Calibri" w:cs="Calibri"/>
              </w:rPr>
              <w:t xml:space="preserve">Pupils eligible for </w:t>
            </w:r>
            <w:r w:rsidR="0045377C" w:rsidRPr="005A4158">
              <w:rPr>
                <w:rFonts w:ascii="Calibri" w:hAnsi="Calibri" w:cs="Calibri"/>
              </w:rPr>
              <w:t xml:space="preserve">the DfE Targeted </w:t>
            </w:r>
            <w:r w:rsidRPr="005A4158">
              <w:rPr>
                <w:rFonts w:ascii="Calibri" w:hAnsi="Calibri" w:cs="Calibri"/>
              </w:rPr>
              <w:t>Free School Meals (FSM) or who have been eligible within the last six years (Ever 6)</w:t>
            </w:r>
          </w:p>
        </w:tc>
        <w:tc>
          <w:tcPr>
            <w:tcW w:w="5228" w:type="dxa"/>
          </w:tcPr>
          <w:p w14:paraId="013BE028" w14:textId="77777777" w:rsidR="004A0CC5" w:rsidRPr="005A4158" w:rsidRDefault="0013457F" w:rsidP="00D02975">
            <w:pPr>
              <w:rPr>
                <w:rFonts w:ascii="Calibri" w:hAnsi="Calibri" w:cs="Calibri"/>
              </w:rPr>
            </w:pPr>
            <w:r w:rsidRPr="005A4158">
              <w:rPr>
                <w:rFonts w:ascii="Calibri" w:hAnsi="Calibri" w:cs="Calibri"/>
              </w:rPr>
              <w:t>£1550</w:t>
            </w:r>
            <w:r w:rsidR="004A0CC5" w:rsidRPr="005A4158">
              <w:rPr>
                <w:rFonts w:ascii="Calibri" w:hAnsi="Calibri" w:cs="Calibri"/>
              </w:rPr>
              <w:t xml:space="preserve"> (Reception – Y6)</w:t>
            </w:r>
          </w:p>
          <w:p w14:paraId="510DF77A" w14:textId="5066579C" w:rsidR="004A0CC5" w:rsidRPr="005A4158" w:rsidRDefault="004A0CC5" w:rsidP="00D02975">
            <w:pPr>
              <w:rPr>
                <w:rFonts w:ascii="Calibri" w:hAnsi="Calibri" w:cs="Calibri"/>
              </w:rPr>
            </w:pPr>
            <w:r w:rsidRPr="005A4158">
              <w:rPr>
                <w:rFonts w:ascii="Calibri" w:hAnsi="Calibri" w:cs="Calibri"/>
              </w:rPr>
              <w:t>£1100 (Y7 – Y11)</w:t>
            </w:r>
          </w:p>
        </w:tc>
      </w:tr>
      <w:tr w:rsidR="0013457F" w:rsidRPr="005A4158" w14:paraId="15FF1FEE" w14:textId="77777777" w:rsidTr="0013457F">
        <w:tc>
          <w:tcPr>
            <w:tcW w:w="5228" w:type="dxa"/>
          </w:tcPr>
          <w:p w14:paraId="5072A30F" w14:textId="4195BD3E" w:rsidR="0013457F" w:rsidRPr="005A4158" w:rsidRDefault="0013457F" w:rsidP="00D02975">
            <w:pPr>
              <w:rPr>
                <w:rFonts w:ascii="Calibri" w:hAnsi="Calibri" w:cs="Calibri"/>
              </w:rPr>
            </w:pPr>
            <w:r w:rsidRPr="005A4158">
              <w:rPr>
                <w:rFonts w:ascii="Calibri" w:hAnsi="Calibri" w:cs="Calibri"/>
              </w:rPr>
              <w:t>Pupils previously looked after by a local authority or state care</w:t>
            </w:r>
          </w:p>
        </w:tc>
        <w:tc>
          <w:tcPr>
            <w:tcW w:w="5228" w:type="dxa"/>
          </w:tcPr>
          <w:p w14:paraId="58E64C04" w14:textId="34CF3DFF" w:rsidR="0013457F" w:rsidRPr="005A4158" w:rsidRDefault="0013457F" w:rsidP="00D02975">
            <w:pPr>
              <w:rPr>
                <w:rFonts w:ascii="Calibri" w:hAnsi="Calibri" w:cs="Calibri"/>
              </w:rPr>
            </w:pPr>
            <w:r w:rsidRPr="005A4158">
              <w:rPr>
                <w:rFonts w:ascii="Calibri" w:hAnsi="Calibri" w:cs="Calibri"/>
              </w:rPr>
              <w:t>£2690</w:t>
            </w:r>
          </w:p>
        </w:tc>
      </w:tr>
      <w:tr w:rsidR="0013457F" w:rsidRPr="005A4158" w14:paraId="0319AD28" w14:textId="77777777" w:rsidTr="0013457F">
        <w:tc>
          <w:tcPr>
            <w:tcW w:w="5228" w:type="dxa"/>
          </w:tcPr>
          <w:p w14:paraId="7778A534" w14:textId="584DE3DD" w:rsidR="0013457F" w:rsidRPr="005A4158" w:rsidRDefault="0013457F" w:rsidP="00D02975">
            <w:pPr>
              <w:rPr>
                <w:rFonts w:ascii="Calibri" w:hAnsi="Calibri" w:cs="Calibri"/>
              </w:rPr>
            </w:pPr>
            <w:r w:rsidRPr="005A4158">
              <w:rPr>
                <w:rFonts w:ascii="Calibri" w:hAnsi="Calibri" w:cs="Calibri"/>
              </w:rPr>
              <w:t>Pupils who are looked after by the local authority</w:t>
            </w:r>
          </w:p>
        </w:tc>
        <w:tc>
          <w:tcPr>
            <w:tcW w:w="5228" w:type="dxa"/>
          </w:tcPr>
          <w:p w14:paraId="6A66C17C" w14:textId="6334E39E" w:rsidR="0013457F" w:rsidRPr="005A4158" w:rsidRDefault="0013457F" w:rsidP="00D02975">
            <w:pPr>
              <w:rPr>
                <w:rFonts w:ascii="Calibri" w:hAnsi="Calibri" w:cs="Calibri"/>
              </w:rPr>
            </w:pPr>
            <w:r w:rsidRPr="005A4158">
              <w:rPr>
                <w:rFonts w:ascii="Calibri" w:hAnsi="Calibri" w:cs="Calibri"/>
              </w:rPr>
              <w:t>£2690</w:t>
            </w:r>
          </w:p>
        </w:tc>
      </w:tr>
    </w:tbl>
    <w:p w14:paraId="3794E495" w14:textId="77777777" w:rsidR="005A4158" w:rsidRDefault="005A4158" w:rsidP="00D02975">
      <w:pPr>
        <w:rPr>
          <w:b/>
          <w:bCs/>
        </w:rPr>
      </w:pPr>
    </w:p>
    <w:p w14:paraId="31A844D3" w14:textId="77777777" w:rsidR="0042005B" w:rsidRPr="005A4158" w:rsidRDefault="0013457F" w:rsidP="00D02975">
      <w:pPr>
        <w:rPr>
          <w:b/>
          <w:bCs/>
        </w:rPr>
      </w:pPr>
      <w:r w:rsidRPr="005A4158">
        <w:rPr>
          <w:b/>
          <w:bCs/>
        </w:rPr>
        <w:t>Service Pupil Premium Grant</w:t>
      </w:r>
    </w:p>
    <w:p w14:paraId="0D8ADB69" w14:textId="1147B1CC" w:rsidR="0042005B" w:rsidRPr="005A4158" w:rsidRDefault="0042005B" w:rsidP="00D02975">
      <w:r w:rsidRPr="005A4158">
        <w:t>The Service Pupil Premium (SPP) is available to children from service families in England</w:t>
      </w:r>
      <w:r w:rsidR="00DE1A98" w:rsidRPr="005A4158">
        <w:t>, k</w:t>
      </w:r>
      <w:r w:rsidRPr="005A4158">
        <w:t>ey criteria for eligibility:</w:t>
      </w:r>
    </w:p>
    <w:p w14:paraId="230FFC3A" w14:textId="77777777" w:rsidR="0042005B" w:rsidRPr="005A4158" w:rsidRDefault="0042005B" w:rsidP="00D02975">
      <w:pPr>
        <w:rPr>
          <w:rFonts w:eastAsia="Times New Roman"/>
          <w:kern w:val="0"/>
          <w:lang w:eastAsia="en-GB"/>
          <w14:ligatures w14:val="none"/>
        </w:rPr>
      </w:pPr>
      <w:r w:rsidRPr="005A4158">
        <w:rPr>
          <w:rFonts w:eastAsia="Times New Roman"/>
          <w:kern w:val="0"/>
          <w:lang w:eastAsia="en-GB"/>
          <w14:ligatures w14:val="none"/>
        </w:rPr>
        <w:t>A parent currently serves in the regular Armed Forces, including those on full commitment as part of the Full-Time Reserve Service.</w:t>
      </w:r>
    </w:p>
    <w:p w14:paraId="374BEF93" w14:textId="77777777" w:rsidR="0042005B" w:rsidRPr="005A4158" w:rsidRDefault="0042005B" w:rsidP="00D02975">
      <w:pPr>
        <w:rPr>
          <w:rFonts w:eastAsia="Times New Roman"/>
          <w:kern w:val="0"/>
          <w:lang w:eastAsia="en-GB"/>
          <w14:ligatures w14:val="none"/>
        </w:rPr>
      </w:pPr>
      <w:r w:rsidRPr="005A4158">
        <w:rPr>
          <w:rFonts w:eastAsia="Times New Roman"/>
          <w:kern w:val="0"/>
          <w:lang w:eastAsia="en-GB"/>
          <w14:ligatures w14:val="none"/>
        </w:rPr>
        <w:t>A parent died while serving in the Armed Forces, and the child receives a pension under the Armed Forces Compensation Scheme or the War Pensions Scheme.</w:t>
      </w:r>
    </w:p>
    <w:p w14:paraId="77329E36" w14:textId="77777777" w:rsidR="0042005B" w:rsidRPr="005A4158" w:rsidRDefault="0042005B" w:rsidP="00D02975">
      <w:pPr>
        <w:rPr>
          <w:rFonts w:eastAsia="Times New Roman"/>
          <w:kern w:val="0"/>
          <w:lang w:eastAsia="en-GB"/>
          <w14:ligatures w14:val="none"/>
        </w:rPr>
      </w:pPr>
      <w:r w:rsidRPr="005A4158">
        <w:rPr>
          <w:rFonts w:eastAsia="Times New Roman"/>
          <w:kern w:val="0"/>
          <w:lang w:eastAsia="en-GB"/>
          <w14:ligatures w14:val="none"/>
        </w:rPr>
        <w:t>The child has been registered as a Service child in the most recent autumn DfE school census.</w:t>
      </w:r>
    </w:p>
    <w:p w14:paraId="6BEC6637" w14:textId="77777777" w:rsidR="0042005B" w:rsidRPr="005A4158" w:rsidRDefault="0042005B" w:rsidP="00D02975">
      <w:pPr>
        <w:rPr>
          <w:rFonts w:eastAsia="Times New Roman"/>
          <w:kern w:val="0"/>
          <w:lang w:eastAsia="en-GB"/>
          <w14:ligatures w14:val="none"/>
        </w:rPr>
      </w:pPr>
      <w:r w:rsidRPr="005A4158">
        <w:rPr>
          <w:rFonts w:eastAsia="Times New Roman"/>
          <w:kern w:val="0"/>
          <w:lang w:eastAsia="en-GB"/>
          <w14:ligatures w14:val="none"/>
        </w:rPr>
        <w:t>A parent is serving in the Armed Forces of another nation and is stationed in England.</w:t>
      </w:r>
    </w:p>
    <w:p w14:paraId="58D14B28" w14:textId="0E8A6402" w:rsidR="0042005B" w:rsidRPr="005A4158" w:rsidRDefault="0042005B" w:rsidP="00D02975">
      <w:pPr>
        <w:rPr>
          <w:rFonts w:eastAsia="Times New Roman"/>
          <w:kern w:val="0"/>
          <w:lang w:eastAsia="en-GB"/>
          <w14:ligatures w14:val="none"/>
        </w:rPr>
      </w:pPr>
      <w:r w:rsidRPr="005A4158">
        <w:rPr>
          <w:rFonts w:eastAsia="Times New Roman"/>
          <w:kern w:val="0"/>
          <w:lang w:eastAsia="en-GB"/>
          <w14:ligatures w14:val="none"/>
        </w:rPr>
        <w:t>The SPP is extended to include any pupil in reception to Year 11 who has been flagged as a service child in the past 6 years.</w:t>
      </w:r>
    </w:p>
    <w:p w14:paraId="00AFFD53" w14:textId="05FD53FA" w:rsidR="00771BC0" w:rsidRPr="005A4158" w:rsidRDefault="0013457F" w:rsidP="00D02975">
      <w:pPr>
        <w:rPr>
          <w:rFonts w:eastAsia="Times New Roman"/>
          <w:kern w:val="0"/>
          <w:lang w:eastAsia="en-GB"/>
          <w14:ligatures w14:val="none"/>
        </w:rPr>
      </w:pPr>
      <w:r w:rsidRPr="005A4158">
        <w:rPr>
          <w:rFonts w:eastAsia="Times New Roman"/>
          <w:kern w:val="0"/>
          <w:lang w:eastAsia="en-GB"/>
          <w14:ligatures w14:val="none"/>
        </w:rPr>
        <w:t>Schools get £360 for pupil</w:t>
      </w:r>
      <w:r w:rsidR="00B43383" w:rsidRPr="005A4158">
        <w:rPr>
          <w:rFonts w:eastAsia="Times New Roman"/>
          <w:kern w:val="0"/>
          <w:lang w:eastAsia="en-GB"/>
          <w14:ligatures w14:val="none"/>
        </w:rPr>
        <w:t>s qualifying for SSP, t</w:t>
      </w:r>
      <w:r w:rsidRPr="005A4158">
        <w:rPr>
          <w:rFonts w:eastAsia="Times New Roman"/>
          <w:kern w:val="0"/>
          <w:lang w:eastAsia="en-GB"/>
          <w14:ligatures w14:val="none"/>
        </w:rPr>
        <w:t>his funding is to help with pastoral support and help mitigate the negative impact of family mobility. It can also be used to help improve the academic progress of eligible pupils</w:t>
      </w:r>
      <w:r w:rsidR="00E926C8">
        <w:rPr>
          <w:rFonts w:eastAsia="Times New Roman"/>
          <w:kern w:val="0"/>
          <w:lang w:eastAsia="en-GB"/>
          <w14:ligatures w14:val="none"/>
        </w:rPr>
        <w:t>.</w:t>
      </w:r>
    </w:p>
    <w:p w14:paraId="54DBD172" w14:textId="106152BE" w:rsidR="00FD1EFB" w:rsidRPr="00D02975" w:rsidRDefault="00FD1EFB" w:rsidP="00D02975">
      <w:pPr>
        <w:pStyle w:val="Heading3"/>
      </w:pPr>
      <w:bookmarkStart w:id="2" w:name="_Toc239681160"/>
      <w:r w:rsidRPr="00D02975">
        <w:t>3. Key Principles</w:t>
      </w:r>
      <w:bookmarkEnd w:id="2"/>
    </w:p>
    <w:p w14:paraId="0FFEF50F" w14:textId="7DC76007" w:rsidR="00FD1EFB" w:rsidRPr="00E926C8" w:rsidRDefault="00A45113" w:rsidP="00D02975">
      <w:r w:rsidRPr="00E926C8">
        <w:t xml:space="preserve">Pupil Premium funding will be used for evidence-informed activity in accordance with the current DfE conditions of grant and menu of approaches. </w:t>
      </w:r>
      <w:r w:rsidR="00B3365A" w:rsidRPr="00E926C8">
        <w:t xml:space="preserve">Each of our key strategies </w:t>
      </w:r>
      <w:r w:rsidR="00FD1EFB" w:rsidRPr="00E926C8">
        <w:t>is based on the following principles:</w:t>
      </w:r>
    </w:p>
    <w:p w14:paraId="3C1562B8" w14:textId="1473359F" w:rsidR="00FD1EFB" w:rsidRPr="00E926C8" w:rsidRDefault="00FD1EFB" w:rsidP="00D02975">
      <w:pPr>
        <w:rPr>
          <w:b/>
          <w:bCs/>
        </w:rPr>
      </w:pPr>
      <w:r w:rsidRPr="00E926C8">
        <w:rPr>
          <w:b/>
          <w:bCs/>
        </w:rPr>
        <w:t>Equity not equality</w:t>
      </w:r>
      <w:r w:rsidR="0013457F" w:rsidRPr="00E926C8">
        <w:rPr>
          <w:b/>
          <w:bCs/>
        </w:rPr>
        <w:t xml:space="preserve"> - </w:t>
      </w:r>
      <w:r w:rsidRPr="00E926C8">
        <w:t xml:space="preserve">Resources are allocated according to need to ensure all pupils </w:t>
      </w:r>
      <w:proofErr w:type="gramStart"/>
      <w:r w:rsidRPr="00E926C8">
        <w:t>have the opportunity to</w:t>
      </w:r>
      <w:proofErr w:type="gramEnd"/>
      <w:r w:rsidRPr="00E926C8">
        <w:t xml:space="preserve"> succeed.</w:t>
      </w:r>
    </w:p>
    <w:p w14:paraId="0C9ABDE8" w14:textId="47EE19D3" w:rsidR="00FD1EFB" w:rsidRPr="00E926C8" w:rsidRDefault="00FD1EFB" w:rsidP="00D02975">
      <w:pPr>
        <w:rPr>
          <w:b/>
          <w:bCs/>
        </w:rPr>
      </w:pPr>
      <w:r w:rsidRPr="00E926C8">
        <w:rPr>
          <w:b/>
          <w:bCs/>
        </w:rPr>
        <w:t>High-quality teaching first</w:t>
      </w:r>
      <w:r w:rsidR="0013457F" w:rsidRPr="00E926C8">
        <w:rPr>
          <w:b/>
          <w:bCs/>
        </w:rPr>
        <w:t xml:space="preserve"> - </w:t>
      </w:r>
      <w:r w:rsidRPr="00E926C8">
        <w:t>The greatest impact on disadvantaged outcomes comes from effective classroom practice. High-quality teaching is therefore our primary improvement strategy.</w:t>
      </w:r>
    </w:p>
    <w:p w14:paraId="2C44CDB8" w14:textId="00120F8C" w:rsidR="00FD1EFB" w:rsidRPr="00E926C8" w:rsidRDefault="00FD1EFB" w:rsidP="00D02975">
      <w:pPr>
        <w:rPr>
          <w:b/>
          <w:bCs/>
        </w:rPr>
      </w:pPr>
      <w:r w:rsidRPr="00E926C8">
        <w:rPr>
          <w:b/>
          <w:bCs/>
        </w:rPr>
        <w:t>Early identification</w:t>
      </w:r>
      <w:r w:rsidR="0013457F" w:rsidRPr="00E926C8">
        <w:rPr>
          <w:b/>
          <w:bCs/>
        </w:rPr>
        <w:t xml:space="preserve"> - </w:t>
      </w:r>
      <w:r w:rsidRPr="00E926C8">
        <w:t>Barriers to learning are identified quickly through regular assessment, attendance monitoring, pastoral review and pupil voice.</w:t>
      </w:r>
    </w:p>
    <w:p w14:paraId="78E04062" w14:textId="2C66046C" w:rsidR="00FD1EFB" w:rsidRPr="00E926C8" w:rsidRDefault="00FD1EFB" w:rsidP="00D02975">
      <w:pPr>
        <w:rPr>
          <w:b/>
          <w:bCs/>
        </w:rPr>
      </w:pPr>
      <w:r w:rsidRPr="00E926C8">
        <w:rPr>
          <w:b/>
          <w:bCs/>
        </w:rPr>
        <w:t>Inclusive practice</w:t>
      </w:r>
      <w:r w:rsidR="0013457F" w:rsidRPr="00E926C8">
        <w:rPr>
          <w:b/>
          <w:bCs/>
        </w:rPr>
        <w:t xml:space="preserve"> - </w:t>
      </w:r>
      <w:r w:rsidRPr="00E926C8">
        <w:t>Disadvantaged pupils receive support within high-quality classroom experiences wherever possible.</w:t>
      </w:r>
    </w:p>
    <w:p w14:paraId="4439699B" w14:textId="064B38A3" w:rsidR="00FD1EFB" w:rsidRPr="00E926C8" w:rsidRDefault="00FD1EFB" w:rsidP="00D02975">
      <w:pPr>
        <w:rPr>
          <w:b/>
          <w:bCs/>
        </w:rPr>
      </w:pPr>
      <w:r w:rsidRPr="00E926C8">
        <w:rPr>
          <w:b/>
          <w:bCs/>
        </w:rPr>
        <w:t>Evidence-informed decision making</w:t>
      </w:r>
      <w:r w:rsidR="0013457F" w:rsidRPr="00E926C8">
        <w:rPr>
          <w:b/>
          <w:bCs/>
        </w:rPr>
        <w:t xml:space="preserve"> - </w:t>
      </w:r>
      <w:r w:rsidRPr="00E926C8">
        <w:t>Spending decisions are informed by:</w:t>
      </w:r>
    </w:p>
    <w:p w14:paraId="69952FA1" w14:textId="77777777" w:rsidR="00FD1EFB" w:rsidRPr="00E926C8" w:rsidRDefault="00FD1EFB" w:rsidP="5B23FB7B">
      <w:pPr>
        <w:pStyle w:val="ListParagraph"/>
        <w:numPr>
          <w:ilvl w:val="0"/>
          <w:numId w:val="22"/>
        </w:numPr>
      </w:pPr>
      <w:r w:rsidRPr="00E926C8">
        <w:t>EEF evidence</w:t>
      </w:r>
    </w:p>
    <w:p w14:paraId="1B5128E7" w14:textId="77777777" w:rsidR="00FD1EFB" w:rsidRPr="00E926C8" w:rsidRDefault="00FD1EFB" w:rsidP="5B23FB7B">
      <w:pPr>
        <w:pStyle w:val="ListParagraph"/>
        <w:numPr>
          <w:ilvl w:val="0"/>
          <w:numId w:val="22"/>
        </w:numPr>
      </w:pPr>
      <w:r w:rsidRPr="00E926C8">
        <w:t>DfE guidance</w:t>
      </w:r>
    </w:p>
    <w:p w14:paraId="139AF199" w14:textId="77777777" w:rsidR="00FD1EFB" w:rsidRPr="00E926C8" w:rsidRDefault="00FD1EFB" w:rsidP="5B23FB7B">
      <w:pPr>
        <w:pStyle w:val="ListParagraph"/>
        <w:numPr>
          <w:ilvl w:val="0"/>
          <w:numId w:val="22"/>
        </w:numPr>
      </w:pPr>
      <w:r w:rsidRPr="00E926C8">
        <w:t>Internal school evaluation</w:t>
      </w:r>
    </w:p>
    <w:p w14:paraId="3A333F97" w14:textId="77777777" w:rsidR="00FD1EFB" w:rsidRPr="00E926C8" w:rsidRDefault="00FD1EFB" w:rsidP="5B23FB7B">
      <w:pPr>
        <w:pStyle w:val="ListParagraph"/>
        <w:numPr>
          <w:ilvl w:val="0"/>
          <w:numId w:val="22"/>
        </w:numPr>
      </w:pPr>
      <w:r w:rsidRPr="00E926C8">
        <w:t>Pupil and family voice</w:t>
      </w:r>
    </w:p>
    <w:p w14:paraId="1664BB7F" w14:textId="32B0C733" w:rsidR="00FD1EFB" w:rsidRPr="00E926C8" w:rsidRDefault="00FD1EFB" w:rsidP="00D02975">
      <w:r w:rsidRPr="00E926C8">
        <w:rPr>
          <w:b/>
          <w:bCs/>
        </w:rPr>
        <w:t>Continuous review</w:t>
      </w:r>
      <w:r w:rsidR="0013457F" w:rsidRPr="00E926C8">
        <w:rPr>
          <w:b/>
          <w:bCs/>
        </w:rPr>
        <w:t xml:space="preserve"> - </w:t>
      </w:r>
      <w:r w:rsidRPr="00E926C8">
        <w:t>Strategies are regularly evaluated for effectiveness through a structured Plan-Do-Review cycle.</w:t>
      </w:r>
    </w:p>
    <w:p w14:paraId="3179A897" w14:textId="701BE057" w:rsidR="00FD1EFB" w:rsidRPr="00D02975" w:rsidRDefault="00BC59B8" w:rsidP="00BA781D">
      <w:pPr>
        <w:pStyle w:val="Heading3"/>
      </w:pPr>
      <w:bookmarkStart w:id="3" w:name="_Toc239681161"/>
      <w:r w:rsidRPr="00D02975">
        <w:t>4</w:t>
      </w:r>
      <w:r w:rsidR="00FD1EFB" w:rsidRPr="00D02975">
        <w:t>. Our Pupil Premium Approach</w:t>
      </w:r>
      <w:bookmarkEnd w:id="3"/>
    </w:p>
    <w:p w14:paraId="23457E33" w14:textId="1B15EA0F" w:rsidR="00FD1EFB" w:rsidRPr="00E926C8" w:rsidRDefault="008A1FBF" w:rsidP="00D02975">
      <w:r w:rsidRPr="00E926C8">
        <w:t>Our</w:t>
      </w:r>
      <w:r w:rsidR="00FD1EFB" w:rsidRPr="00E926C8">
        <w:t xml:space="preserve"> school</w:t>
      </w:r>
      <w:r w:rsidRPr="00E926C8">
        <w:t>s</w:t>
      </w:r>
      <w:r w:rsidR="00FD1EFB" w:rsidRPr="00E926C8">
        <w:t xml:space="preserve"> follow the HCAT Pupil Premium Framewor</w:t>
      </w:r>
      <w:r w:rsidR="00373D4C">
        <w:t>k and Approach</w:t>
      </w:r>
      <w:r w:rsidR="00FD1EFB" w:rsidRPr="00E926C8">
        <w:t xml:space="preserve"> which is built around two key strands:</w:t>
      </w:r>
    </w:p>
    <w:p w14:paraId="3C074019" w14:textId="036F0554" w:rsidR="00FD1EFB" w:rsidRPr="00E926C8" w:rsidRDefault="00FD1EFB" w:rsidP="00D02975">
      <w:r w:rsidRPr="00E926C8">
        <w:t>A. Classroom Design and Practice that Prioritises the Progress of Disadvantaged Pupils</w:t>
      </w:r>
      <w:r w:rsidR="008A1FBF" w:rsidRPr="00E926C8">
        <w:t>,</w:t>
      </w:r>
    </w:p>
    <w:p w14:paraId="1F770CEA" w14:textId="4E1C6980" w:rsidR="00FD1EFB" w:rsidRPr="00E926C8" w:rsidRDefault="00FD1EFB" w:rsidP="00D02975">
      <w:r w:rsidRPr="00E926C8">
        <w:t>B. Personal Development and Character Building to Prepare Pupils for the Next Phase</w:t>
      </w:r>
    </w:p>
    <w:p w14:paraId="10555787" w14:textId="2DFC9408" w:rsidR="00FD1EFB" w:rsidRPr="00D02975" w:rsidRDefault="00771BC0" w:rsidP="00BA781D">
      <w:pPr>
        <w:pStyle w:val="Heading3"/>
      </w:pPr>
      <w:bookmarkStart w:id="4" w:name="_Toc239681162"/>
      <w:r w:rsidRPr="00D02975">
        <w:t>5</w:t>
      </w:r>
      <w:r w:rsidR="00FD1EFB" w:rsidRPr="00D02975">
        <w:t>. Roles and Responsibilities</w:t>
      </w:r>
      <w:bookmarkEnd w:id="4"/>
    </w:p>
    <w:p w14:paraId="350B877F" w14:textId="38EA504C" w:rsidR="00FD1EFB" w:rsidRPr="00897557" w:rsidRDefault="00FD1EFB" w:rsidP="00D02975">
      <w:pPr>
        <w:rPr>
          <w:b/>
          <w:bCs/>
        </w:rPr>
      </w:pPr>
      <w:r w:rsidRPr="00897557">
        <w:rPr>
          <w:b/>
          <w:bCs/>
        </w:rPr>
        <w:t>Head</w:t>
      </w:r>
      <w:r w:rsidR="00373D4C">
        <w:rPr>
          <w:b/>
          <w:bCs/>
        </w:rPr>
        <w:t xml:space="preserve"> of Academy / Princip</w:t>
      </w:r>
      <w:r w:rsidR="0092423D">
        <w:rPr>
          <w:b/>
          <w:bCs/>
        </w:rPr>
        <w:t>al</w:t>
      </w:r>
    </w:p>
    <w:p w14:paraId="12388C41" w14:textId="77777777" w:rsidR="00FD1EFB" w:rsidRPr="00897557" w:rsidRDefault="00FD1EFB" w:rsidP="00BA781D">
      <w:pPr>
        <w:pStyle w:val="ListParagraph"/>
        <w:numPr>
          <w:ilvl w:val="0"/>
          <w:numId w:val="14"/>
        </w:numPr>
      </w:pPr>
      <w:r w:rsidRPr="00897557">
        <w:t>Ensure effective use of Pupil Premium funding</w:t>
      </w:r>
    </w:p>
    <w:p w14:paraId="1E695DBA" w14:textId="77777777" w:rsidR="00FD1EFB" w:rsidRPr="00897557" w:rsidRDefault="00FD1EFB" w:rsidP="00BA781D">
      <w:pPr>
        <w:pStyle w:val="ListParagraph"/>
        <w:numPr>
          <w:ilvl w:val="0"/>
          <w:numId w:val="14"/>
        </w:numPr>
      </w:pPr>
      <w:r w:rsidRPr="00897557">
        <w:t>Oversee implementation of the strategy</w:t>
      </w:r>
    </w:p>
    <w:p w14:paraId="4B3D6051" w14:textId="10174390" w:rsidR="00FD1EFB" w:rsidRPr="00897557" w:rsidRDefault="00FD1EFB" w:rsidP="00BA781D">
      <w:pPr>
        <w:pStyle w:val="ListParagraph"/>
        <w:numPr>
          <w:ilvl w:val="0"/>
          <w:numId w:val="14"/>
        </w:numPr>
      </w:pPr>
      <w:r w:rsidRPr="00897557">
        <w:t xml:space="preserve">Report impact to </w:t>
      </w:r>
      <w:r w:rsidR="00BC59B8" w:rsidRPr="00897557">
        <w:t>Associate T</w:t>
      </w:r>
      <w:r w:rsidRPr="00897557">
        <w:t>rustees</w:t>
      </w:r>
    </w:p>
    <w:p w14:paraId="0CA4E2AA" w14:textId="77777777" w:rsidR="00FD1EFB" w:rsidRPr="00897557" w:rsidRDefault="00FD1EFB" w:rsidP="00BA781D">
      <w:pPr>
        <w:pStyle w:val="ListParagraph"/>
        <w:numPr>
          <w:ilvl w:val="0"/>
          <w:numId w:val="14"/>
        </w:numPr>
      </w:pPr>
      <w:r w:rsidRPr="00897557">
        <w:t>Ensure accountability for outcomes</w:t>
      </w:r>
    </w:p>
    <w:p w14:paraId="2C984211" w14:textId="77777777" w:rsidR="00FD1EFB" w:rsidRPr="00897557" w:rsidRDefault="00FD1EFB" w:rsidP="00D02975">
      <w:pPr>
        <w:rPr>
          <w:b/>
          <w:bCs/>
        </w:rPr>
      </w:pPr>
      <w:r w:rsidRPr="00897557">
        <w:rPr>
          <w:b/>
          <w:bCs/>
        </w:rPr>
        <w:t>Senior Leaders</w:t>
      </w:r>
    </w:p>
    <w:p w14:paraId="5EC53C87" w14:textId="77777777" w:rsidR="00FD1EFB" w:rsidRPr="00897557" w:rsidRDefault="00FD1EFB" w:rsidP="00BA781D">
      <w:pPr>
        <w:pStyle w:val="ListParagraph"/>
        <w:numPr>
          <w:ilvl w:val="0"/>
          <w:numId w:val="15"/>
        </w:numPr>
      </w:pPr>
      <w:r w:rsidRPr="00897557">
        <w:t>Monitor implementation</w:t>
      </w:r>
    </w:p>
    <w:p w14:paraId="4FAFE1C8" w14:textId="77777777" w:rsidR="00FD1EFB" w:rsidRPr="00897557" w:rsidRDefault="00FD1EFB" w:rsidP="00BA781D">
      <w:pPr>
        <w:pStyle w:val="ListParagraph"/>
        <w:numPr>
          <w:ilvl w:val="0"/>
          <w:numId w:val="15"/>
        </w:numPr>
      </w:pPr>
      <w:r w:rsidRPr="00897557">
        <w:t>Evaluate impact</w:t>
      </w:r>
    </w:p>
    <w:p w14:paraId="29758E39" w14:textId="77777777" w:rsidR="00FD1EFB" w:rsidRPr="00897557" w:rsidRDefault="00FD1EFB" w:rsidP="00BA781D">
      <w:pPr>
        <w:pStyle w:val="ListParagraph"/>
        <w:numPr>
          <w:ilvl w:val="0"/>
          <w:numId w:val="15"/>
        </w:numPr>
      </w:pPr>
      <w:r w:rsidRPr="00897557">
        <w:t>Support staff development</w:t>
      </w:r>
    </w:p>
    <w:p w14:paraId="1DDDEF02" w14:textId="77777777" w:rsidR="00FD1EFB" w:rsidRPr="00897557" w:rsidRDefault="00FD1EFB" w:rsidP="00BA781D">
      <w:pPr>
        <w:pStyle w:val="ListParagraph"/>
        <w:numPr>
          <w:ilvl w:val="0"/>
          <w:numId w:val="15"/>
        </w:numPr>
      </w:pPr>
      <w:r w:rsidRPr="00897557">
        <w:t>Lead review processes</w:t>
      </w:r>
    </w:p>
    <w:p w14:paraId="6626F272" w14:textId="77777777" w:rsidR="00FD1EFB" w:rsidRPr="00897557" w:rsidRDefault="00FD1EFB" w:rsidP="00D02975">
      <w:pPr>
        <w:rPr>
          <w:b/>
          <w:bCs/>
        </w:rPr>
      </w:pPr>
      <w:r w:rsidRPr="00897557">
        <w:rPr>
          <w:b/>
          <w:bCs/>
        </w:rPr>
        <w:t>Teachers</w:t>
      </w:r>
    </w:p>
    <w:p w14:paraId="6CBC411B" w14:textId="77777777" w:rsidR="00FD1EFB" w:rsidRPr="00897557" w:rsidRDefault="00FD1EFB" w:rsidP="00BA781D">
      <w:pPr>
        <w:pStyle w:val="ListParagraph"/>
        <w:numPr>
          <w:ilvl w:val="0"/>
          <w:numId w:val="16"/>
        </w:numPr>
      </w:pPr>
      <w:r w:rsidRPr="00897557">
        <w:t>Deliver high-quality teaching</w:t>
      </w:r>
    </w:p>
    <w:p w14:paraId="0D1AA02C" w14:textId="77777777" w:rsidR="00FD1EFB" w:rsidRPr="00897557" w:rsidRDefault="00FD1EFB" w:rsidP="00BA781D">
      <w:pPr>
        <w:pStyle w:val="ListParagraph"/>
        <w:numPr>
          <w:ilvl w:val="0"/>
          <w:numId w:val="16"/>
        </w:numPr>
      </w:pPr>
      <w:r w:rsidRPr="00897557">
        <w:t>Monitor disadvantaged pupils closely</w:t>
      </w:r>
    </w:p>
    <w:p w14:paraId="517F7919" w14:textId="77777777" w:rsidR="00FD1EFB" w:rsidRPr="00897557" w:rsidRDefault="00FD1EFB" w:rsidP="00BA781D">
      <w:pPr>
        <w:pStyle w:val="ListParagraph"/>
        <w:numPr>
          <w:ilvl w:val="0"/>
          <w:numId w:val="16"/>
        </w:numPr>
      </w:pPr>
      <w:r w:rsidRPr="00897557">
        <w:t>Adapt teaching appropriately</w:t>
      </w:r>
    </w:p>
    <w:p w14:paraId="22558801" w14:textId="77777777" w:rsidR="00FD1EFB" w:rsidRPr="00897557" w:rsidRDefault="00FD1EFB" w:rsidP="00BA781D">
      <w:pPr>
        <w:pStyle w:val="ListParagraph"/>
        <w:numPr>
          <w:ilvl w:val="0"/>
          <w:numId w:val="16"/>
        </w:numPr>
      </w:pPr>
      <w:r w:rsidRPr="00897557">
        <w:t>Contribute to reviews of impact</w:t>
      </w:r>
    </w:p>
    <w:p w14:paraId="464F529F" w14:textId="746B2800" w:rsidR="00FD1EFB" w:rsidRPr="00897557" w:rsidRDefault="008A1FBF" w:rsidP="00D02975">
      <w:pPr>
        <w:rPr>
          <w:b/>
          <w:bCs/>
        </w:rPr>
      </w:pPr>
      <w:r w:rsidRPr="00897557">
        <w:rPr>
          <w:b/>
          <w:bCs/>
        </w:rPr>
        <w:t xml:space="preserve">Associate Trustees </w:t>
      </w:r>
      <w:r w:rsidR="00FD1EFB" w:rsidRPr="00897557">
        <w:rPr>
          <w:b/>
          <w:bCs/>
        </w:rPr>
        <w:t>/</w:t>
      </w:r>
      <w:r w:rsidRPr="00897557">
        <w:rPr>
          <w:b/>
          <w:bCs/>
        </w:rPr>
        <w:t xml:space="preserve"> </w:t>
      </w:r>
      <w:r w:rsidR="00FD1EFB" w:rsidRPr="00897557">
        <w:rPr>
          <w:b/>
          <w:bCs/>
        </w:rPr>
        <w:t>Trustees</w:t>
      </w:r>
    </w:p>
    <w:p w14:paraId="5DB0A131" w14:textId="77777777" w:rsidR="00FD1EFB" w:rsidRPr="00897557" w:rsidRDefault="00FD1EFB" w:rsidP="005A4158">
      <w:pPr>
        <w:pStyle w:val="ListParagraph"/>
        <w:numPr>
          <w:ilvl w:val="0"/>
          <w:numId w:val="17"/>
        </w:numPr>
      </w:pPr>
      <w:r w:rsidRPr="00897557">
        <w:t>Hold leaders to account</w:t>
      </w:r>
    </w:p>
    <w:p w14:paraId="5C24AA4B" w14:textId="77777777" w:rsidR="00FD1EFB" w:rsidRPr="00897557" w:rsidRDefault="00FD1EFB" w:rsidP="005A4158">
      <w:pPr>
        <w:pStyle w:val="ListParagraph"/>
        <w:numPr>
          <w:ilvl w:val="0"/>
          <w:numId w:val="17"/>
        </w:numPr>
      </w:pPr>
      <w:r w:rsidRPr="00897557">
        <w:t>Monitor outcomes for disadvantaged pupils</w:t>
      </w:r>
    </w:p>
    <w:p w14:paraId="05A5E2C1" w14:textId="77777777" w:rsidR="00FD1EFB" w:rsidRPr="00897557" w:rsidRDefault="00FD1EFB" w:rsidP="005A4158">
      <w:pPr>
        <w:pStyle w:val="ListParagraph"/>
        <w:numPr>
          <w:ilvl w:val="0"/>
          <w:numId w:val="17"/>
        </w:numPr>
      </w:pPr>
      <w:r w:rsidRPr="00897557">
        <w:t>Review strategy effectiveness</w:t>
      </w:r>
    </w:p>
    <w:p w14:paraId="47F8C1FB" w14:textId="77777777" w:rsidR="00FD1EFB" w:rsidRPr="00897557" w:rsidRDefault="00FD1EFB" w:rsidP="005A4158">
      <w:pPr>
        <w:pStyle w:val="ListParagraph"/>
        <w:numPr>
          <w:ilvl w:val="0"/>
          <w:numId w:val="17"/>
        </w:numPr>
      </w:pPr>
      <w:r w:rsidRPr="00897557">
        <w:t>Ensure statutory requirements are met</w:t>
      </w:r>
    </w:p>
    <w:p w14:paraId="2D36990B" w14:textId="3BDE15D6" w:rsidR="00FD1EFB" w:rsidRPr="00897557" w:rsidRDefault="008A1FBF" w:rsidP="00D02975">
      <w:pPr>
        <w:rPr>
          <w:b/>
          <w:bCs/>
        </w:rPr>
      </w:pPr>
      <w:r w:rsidRPr="00897557">
        <w:rPr>
          <w:b/>
          <w:bCs/>
        </w:rPr>
        <w:t>Virtual School Heads</w:t>
      </w:r>
    </w:p>
    <w:p w14:paraId="6F7F3B42" w14:textId="5B256D4C" w:rsidR="00BC59B8" w:rsidRPr="00897557" w:rsidRDefault="00BC59B8" w:rsidP="005A4158">
      <w:pPr>
        <w:pStyle w:val="ListParagraph"/>
        <w:numPr>
          <w:ilvl w:val="0"/>
          <w:numId w:val="18"/>
        </w:numPr>
      </w:pPr>
      <w:r w:rsidRPr="00897557">
        <w:t>Manage the funding for children looked after by a local authority</w:t>
      </w:r>
    </w:p>
    <w:p w14:paraId="1270D8F5" w14:textId="637FFFEF" w:rsidR="00BC59B8" w:rsidRPr="00897557" w:rsidRDefault="00771BC0" w:rsidP="005A4158">
      <w:pPr>
        <w:pStyle w:val="ListParagraph"/>
        <w:numPr>
          <w:ilvl w:val="0"/>
          <w:numId w:val="18"/>
        </w:numPr>
      </w:pPr>
      <w:r w:rsidRPr="00897557">
        <w:t>Ensure methods for allocating and spending ensure looked after children benefit without delay</w:t>
      </w:r>
    </w:p>
    <w:p w14:paraId="40B16089" w14:textId="2695EB9D" w:rsidR="00771BC0" w:rsidRPr="00897557" w:rsidRDefault="00771BC0" w:rsidP="005A4158">
      <w:pPr>
        <w:pStyle w:val="ListParagraph"/>
        <w:numPr>
          <w:ilvl w:val="0"/>
          <w:numId w:val="18"/>
        </w:numPr>
      </w:pPr>
      <w:r w:rsidRPr="00897557">
        <w:t>Work alongside educational settings to create a personal education plan and agree how the funding will be spent to meet the identified needs in the plan</w:t>
      </w:r>
    </w:p>
    <w:p w14:paraId="08984747" w14:textId="3FFB7F01" w:rsidR="006D19FF" w:rsidRPr="00D02975" w:rsidRDefault="00771BC0" w:rsidP="00BA781D">
      <w:pPr>
        <w:pStyle w:val="Heading3"/>
      </w:pPr>
      <w:bookmarkStart w:id="5" w:name="_Toc239681163"/>
      <w:r w:rsidRPr="00D02975">
        <w:t>6</w:t>
      </w:r>
      <w:r w:rsidR="00FD1EFB" w:rsidRPr="00D02975">
        <w:t>. Monitoring, Evaluation and Review</w:t>
      </w:r>
      <w:bookmarkEnd w:id="5"/>
    </w:p>
    <w:p w14:paraId="58506F00" w14:textId="77777777" w:rsidR="006D19FF" w:rsidRPr="00897557" w:rsidRDefault="006D19FF" w:rsidP="00D02975">
      <w:pPr>
        <w:rPr>
          <w:rFonts w:eastAsia="Times New Roman"/>
          <w:kern w:val="0"/>
          <w:lang w:eastAsia="en-GB"/>
          <w14:ligatures w14:val="none"/>
        </w:rPr>
      </w:pPr>
      <w:r w:rsidRPr="00897557">
        <w:rPr>
          <w:rFonts w:eastAsia="Times New Roman"/>
          <w:kern w:val="0"/>
          <w:lang w:eastAsia="en-GB"/>
          <w14:ligatures w14:val="none"/>
        </w:rPr>
        <w:t>The school maintains robust systems to monitor the use and impact of Pupil Premium funding. Clear records are kept of all allocations, expenditure and associated evidence to ensure accountability and value for money. The effectiveness of Pupil Premium provision is evaluated through a continuous Plan-Do-Review cycle, enabling leaders to respond promptly to emerging needs and maximise outcomes for disadvantaged pupils.</w:t>
      </w:r>
    </w:p>
    <w:p w14:paraId="20BF3529" w14:textId="77777777" w:rsidR="006D19FF" w:rsidRPr="00897557" w:rsidRDefault="006D19FF" w:rsidP="00D02975">
      <w:pPr>
        <w:rPr>
          <w:rFonts w:eastAsia="Times New Roman"/>
          <w:b/>
          <w:bCs/>
          <w:kern w:val="0"/>
          <w:lang w:eastAsia="en-GB"/>
          <w14:ligatures w14:val="none"/>
        </w:rPr>
      </w:pPr>
      <w:r w:rsidRPr="00897557">
        <w:rPr>
          <w:rFonts w:eastAsia="Times New Roman"/>
          <w:b/>
          <w:bCs/>
          <w:kern w:val="0"/>
          <w:lang w:eastAsia="en-GB"/>
          <w14:ligatures w14:val="none"/>
        </w:rPr>
        <w:t>Plan</w:t>
      </w:r>
    </w:p>
    <w:p w14:paraId="6267176C" w14:textId="77777777" w:rsidR="006D19FF" w:rsidRPr="00897557" w:rsidRDefault="006D19FF" w:rsidP="00D02975">
      <w:pPr>
        <w:rPr>
          <w:rFonts w:eastAsia="Times New Roman"/>
          <w:kern w:val="0"/>
          <w:lang w:eastAsia="en-GB"/>
          <w14:ligatures w14:val="none"/>
        </w:rPr>
      </w:pPr>
      <w:r w:rsidRPr="00897557">
        <w:rPr>
          <w:rFonts w:eastAsia="Times New Roman"/>
          <w:kern w:val="0"/>
          <w:lang w:eastAsia="en-GB"/>
          <w14:ligatures w14:val="none"/>
        </w:rPr>
        <w:t>The school will:</w:t>
      </w:r>
    </w:p>
    <w:p w14:paraId="27FA668C" w14:textId="77777777" w:rsidR="006D19FF" w:rsidRPr="00897557" w:rsidRDefault="006D19FF" w:rsidP="005A4158">
      <w:pPr>
        <w:pStyle w:val="ListParagraph"/>
        <w:numPr>
          <w:ilvl w:val="0"/>
          <w:numId w:val="19"/>
        </w:numPr>
        <w:rPr>
          <w:rFonts w:eastAsia="Times New Roman"/>
          <w:kern w:val="0"/>
          <w:lang w:eastAsia="en-GB"/>
          <w14:ligatures w14:val="none"/>
        </w:rPr>
      </w:pPr>
      <w:r w:rsidRPr="00897557">
        <w:rPr>
          <w:rFonts w:eastAsia="Times New Roman"/>
          <w:kern w:val="0"/>
          <w:lang w:eastAsia="en-GB"/>
          <w14:ligatures w14:val="none"/>
        </w:rPr>
        <w:t>Analyse attainment, progress and wider outcomes data.</w:t>
      </w:r>
    </w:p>
    <w:p w14:paraId="4C3CDA4E" w14:textId="77777777" w:rsidR="006D19FF" w:rsidRPr="00897557" w:rsidRDefault="006D19FF" w:rsidP="005A4158">
      <w:pPr>
        <w:pStyle w:val="ListParagraph"/>
        <w:numPr>
          <w:ilvl w:val="0"/>
          <w:numId w:val="19"/>
        </w:numPr>
        <w:rPr>
          <w:rFonts w:eastAsia="Times New Roman"/>
          <w:kern w:val="0"/>
          <w:lang w:eastAsia="en-GB"/>
          <w14:ligatures w14:val="none"/>
        </w:rPr>
      </w:pPr>
      <w:r w:rsidRPr="00897557">
        <w:rPr>
          <w:rFonts w:eastAsia="Times New Roman"/>
          <w:kern w:val="0"/>
          <w:lang w:eastAsia="en-GB"/>
          <w14:ligatures w14:val="none"/>
        </w:rPr>
        <w:t>Identify barriers to learning and achievement for eligible pupils.</w:t>
      </w:r>
    </w:p>
    <w:p w14:paraId="558FCD2F" w14:textId="77777777" w:rsidR="006D19FF" w:rsidRPr="00897557" w:rsidRDefault="006D19FF" w:rsidP="005A4158">
      <w:pPr>
        <w:pStyle w:val="ListParagraph"/>
        <w:numPr>
          <w:ilvl w:val="0"/>
          <w:numId w:val="19"/>
        </w:numPr>
        <w:rPr>
          <w:rFonts w:eastAsia="Times New Roman"/>
          <w:kern w:val="0"/>
          <w:lang w:eastAsia="en-GB"/>
          <w14:ligatures w14:val="none"/>
        </w:rPr>
      </w:pPr>
      <w:r w:rsidRPr="00897557">
        <w:rPr>
          <w:rFonts w:eastAsia="Times New Roman"/>
          <w:kern w:val="0"/>
          <w:lang w:eastAsia="en-GB"/>
          <w14:ligatures w14:val="none"/>
        </w:rPr>
        <w:t>Gather pupil, parent and family voice to inform decision-making.</w:t>
      </w:r>
    </w:p>
    <w:p w14:paraId="08BF5EAB" w14:textId="77777777" w:rsidR="006D19FF" w:rsidRPr="00897557" w:rsidRDefault="006D19FF" w:rsidP="005A4158">
      <w:pPr>
        <w:pStyle w:val="ListParagraph"/>
        <w:numPr>
          <w:ilvl w:val="0"/>
          <w:numId w:val="19"/>
        </w:numPr>
        <w:rPr>
          <w:rFonts w:eastAsia="Times New Roman"/>
          <w:kern w:val="0"/>
          <w:lang w:eastAsia="en-GB"/>
          <w14:ligatures w14:val="none"/>
        </w:rPr>
      </w:pPr>
      <w:r w:rsidRPr="00897557">
        <w:rPr>
          <w:rFonts w:eastAsia="Times New Roman"/>
          <w:kern w:val="0"/>
          <w:lang w:eastAsia="en-GB"/>
          <w14:ligatures w14:val="none"/>
        </w:rPr>
        <w:t>Use evidence-based research and internal evaluation to determine strategic priorities.</w:t>
      </w:r>
    </w:p>
    <w:p w14:paraId="309F6A63" w14:textId="77777777" w:rsidR="006D19FF" w:rsidRPr="00897557" w:rsidRDefault="006D19FF" w:rsidP="005A4158">
      <w:pPr>
        <w:pStyle w:val="ListParagraph"/>
        <w:numPr>
          <w:ilvl w:val="0"/>
          <w:numId w:val="19"/>
        </w:numPr>
        <w:rPr>
          <w:rFonts w:eastAsia="Times New Roman"/>
          <w:kern w:val="0"/>
          <w:lang w:eastAsia="en-GB"/>
          <w14:ligatures w14:val="none"/>
        </w:rPr>
      </w:pPr>
      <w:r w:rsidRPr="00897557">
        <w:rPr>
          <w:rFonts w:eastAsia="Times New Roman"/>
          <w:kern w:val="0"/>
          <w:lang w:eastAsia="en-GB"/>
          <w14:ligatures w14:val="none"/>
        </w:rPr>
        <w:t>Allocate funding to targeted interventions and wider support that address identified needs.</w:t>
      </w:r>
    </w:p>
    <w:p w14:paraId="6EC12E81" w14:textId="77777777" w:rsidR="006D19FF" w:rsidRPr="00897557" w:rsidRDefault="006D19FF" w:rsidP="00D02975">
      <w:pPr>
        <w:rPr>
          <w:rFonts w:eastAsia="Times New Roman"/>
          <w:b/>
          <w:bCs/>
          <w:kern w:val="0"/>
          <w:lang w:eastAsia="en-GB"/>
          <w14:ligatures w14:val="none"/>
        </w:rPr>
      </w:pPr>
      <w:r w:rsidRPr="00897557">
        <w:rPr>
          <w:rFonts w:eastAsia="Times New Roman"/>
          <w:b/>
          <w:bCs/>
          <w:kern w:val="0"/>
          <w:lang w:eastAsia="en-GB"/>
          <w14:ligatures w14:val="none"/>
        </w:rPr>
        <w:t>Do</w:t>
      </w:r>
    </w:p>
    <w:p w14:paraId="04220334" w14:textId="77777777" w:rsidR="006D19FF" w:rsidRPr="00897557" w:rsidRDefault="006D19FF" w:rsidP="00D02975">
      <w:pPr>
        <w:rPr>
          <w:rFonts w:eastAsia="Times New Roman"/>
          <w:kern w:val="0"/>
          <w:lang w:eastAsia="en-GB"/>
          <w14:ligatures w14:val="none"/>
        </w:rPr>
      </w:pPr>
      <w:r w:rsidRPr="00897557">
        <w:rPr>
          <w:rFonts w:eastAsia="Times New Roman"/>
          <w:kern w:val="0"/>
          <w:lang w:eastAsia="en-GB"/>
          <w14:ligatures w14:val="none"/>
        </w:rPr>
        <w:t>The school will:</w:t>
      </w:r>
    </w:p>
    <w:p w14:paraId="27E18A6E" w14:textId="77777777" w:rsidR="006D19FF" w:rsidRPr="00897557" w:rsidRDefault="006D19FF" w:rsidP="005A4158">
      <w:pPr>
        <w:pStyle w:val="ListParagraph"/>
        <w:numPr>
          <w:ilvl w:val="0"/>
          <w:numId w:val="20"/>
        </w:numPr>
        <w:rPr>
          <w:rFonts w:eastAsia="Times New Roman"/>
          <w:kern w:val="0"/>
          <w:lang w:eastAsia="en-GB"/>
          <w14:ligatures w14:val="none"/>
        </w:rPr>
      </w:pPr>
      <w:r w:rsidRPr="00897557">
        <w:rPr>
          <w:rFonts w:eastAsia="Times New Roman"/>
          <w:kern w:val="0"/>
          <w:lang w:eastAsia="en-GB"/>
          <w14:ligatures w14:val="none"/>
        </w:rPr>
        <w:t>Implement agreed strategies and interventions with fidelity.</w:t>
      </w:r>
    </w:p>
    <w:p w14:paraId="12885BB4" w14:textId="77777777" w:rsidR="006D19FF" w:rsidRPr="00897557" w:rsidRDefault="006D19FF" w:rsidP="005A4158">
      <w:pPr>
        <w:pStyle w:val="ListParagraph"/>
        <w:numPr>
          <w:ilvl w:val="0"/>
          <w:numId w:val="20"/>
        </w:numPr>
        <w:rPr>
          <w:rFonts w:eastAsia="Times New Roman"/>
          <w:kern w:val="0"/>
          <w:lang w:eastAsia="en-GB"/>
          <w14:ligatures w14:val="none"/>
        </w:rPr>
      </w:pPr>
      <w:r w:rsidRPr="00897557">
        <w:rPr>
          <w:rFonts w:eastAsia="Times New Roman"/>
          <w:kern w:val="0"/>
          <w:lang w:eastAsia="en-GB"/>
          <w14:ligatures w14:val="none"/>
        </w:rPr>
        <w:t>Provide appropriate professional development for staff.</w:t>
      </w:r>
    </w:p>
    <w:p w14:paraId="1432D5A5" w14:textId="77777777" w:rsidR="006D19FF" w:rsidRPr="00897557" w:rsidRDefault="006D19FF" w:rsidP="005A4158">
      <w:pPr>
        <w:pStyle w:val="ListParagraph"/>
        <w:numPr>
          <w:ilvl w:val="0"/>
          <w:numId w:val="20"/>
        </w:numPr>
        <w:rPr>
          <w:rFonts w:eastAsia="Times New Roman"/>
          <w:kern w:val="0"/>
          <w:lang w:eastAsia="en-GB"/>
          <w14:ligatures w14:val="none"/>
        </w:rPr>
      </w:pPr>
      <w:r w:rsidRPr="00897557">
        <w:rPr>
          <w:rFonts w:eastAsia="Times New Roman"/>
          <w:kern w:val="0"/>
          <w:lang w:eastAsia="en-GB"/>
          <w14:ligatures w14:val="none"/>
        </w:rPr>
        <w:t>Deploy staffing, resources and funding effectively.</w:t>
      </w:r>
    </w:p>
    <w:p w14:paraId="7D3AD8D4" w14:textId="77777777" w:rsidR="006D19FF" w:rsidRPr="00897557" w:rsidRDefault="006D19FF" w:rsidP="005A4158">
      <w:pPr>
        <w:pStyle w:val="ListParagraph"/>
        <w:numPr>
          <w:ilvl w:val="0"/>
          <w:numId w:val="20"/>
        </w:numPr>
        <w:rPr>
          <w:rFonts w:eastAsia="Times New Roman"/>
          <w:kern w:val="0"/>
          <w:lang w:eastAsia="en-GB"/>
          <w14:ligatures w14:val="none"/>
        </w:rPr>
      </w:pPr>
      <w:r w:rsidRPr="00897557">
        <w:rPr>
          <w:rFonts w:eastAsia="Times New Roman"/>
          <w:kern w:val="0"/>
          <w:lang w:eastAsia="en-GB"/>
          <w14:ligatures w14:val="none"/>
        </w:rPr>
        <w:t>Monitor the quality and consistency of provision throughout the academic year.</w:t>
      </w:r>
    </w:p>
    <w:p w14:paraId="559D3E91" w14:textId="77777777" w:rsidR="006D19FF" w:rsidRPr="00897557" w:rsidRDefault="006D19FF" w:rsidP="005A4158">
      <w:pPr>
        <w:pStyle w:val="ListParagraph"/>
        <w:numPr>
          <w:ilvl w:val="0"/>
          <w:numId w:val="20"/>
        </w:numPr>
        <w:rPr>
          <w:rFonts w:eastAsia="Times New Roman"/>
          <w:kern w:val="0"/>
          <w:lang w:eastAsia="en-GB"/>
          <w14:ligatures w14:val="none"/>
        </w:rPr>
      </w:pPr>
      <w:r w:rsidRPr="00897557">
        <w:rPr>
          <w:rFonts w:eastAsia="Times New Roman"/>
          <w:kern w:val="0"/>
          <w:lang w:eastAsia="en-GB"/>
          <w14:ligatures w14:val="none"/>
        </w:rPr>
        <w:t xml:space="preserve">Ensure disadvantaged pupils </w:t>
      </w:r>
      <w:proofErr w:type="gramStart"/>
      <w:r w:rsidRPr="00897557">
        <w:rPr>
          <w:rFonts w:eastAsia="Times New Roman"/>
          <w:kern w:val="0"/>
          <w:lang w:eastAsia="en-GB"/>
          <w14:ligatures w14:val="none"/>
        </w:rPr>
        <w:t>are able to</w:t>
      </w:r>
      <w:proofErr w:type="gramEnd"/>
      <w:r w:rsidRPr="00897557">
        <w:rPr>
          <w:rFonts w:eastAsia="Times New Roman"/>
          <w:kern w:val="0"/>
          <w:lang w:eastAsia="en-GB"/>
          <w14:ligatures w14:val="none"/>
        </w:rPr>
        <w:t xml:space="preserve"> access wider curricular and enrichment opportunities.</w:t>
      </w:r>
    </w:p>
    <w:p w14:paraId="0C761CC4" w14:textId="77777777" w:rsidR="006D19FF" w:rsidRPr="00897557" w:rsidRDefault="006D19FF" w:rsidP="00D02975">
      <w:pPr>
        <w:rPr>
          <w:rFonts w:eastAsia="Times New Roman"/>
          <w:b/>
          <w:bCs/>
          <w:kern w:val="0"/>
          <w:lang w:eastAsia="en-GB"/>
          <w14:ligatures w14:val="none"/>
        </w:rPr>
      </w:pPr>
      <w:r w:rsidRPr="00897557">
        <w:rPr>
          <w:rFonts w:eastAsia="Times New Roman"/>
          <w:b/>
          <w:bCs/>
          <w:kern w:val="0"/>
          <w:lang w:eastAsia="en-GB"/>
          <w14:ligatures w14:val="none"/>
        </w:rPr>
        <w:t>Review</w:t>
      </w:r>
    </w:p>
    <w:p w14:paraId="2A3A47BF" w14:textId="77777777" w:rsidR="006D19FF" w:rsidRPr="00897557" w:rsidRDefault="006D19FF" w:rsidP="00D02975">
      <w:pPr>
        <w:rPr>
          <w:rFonts w:eastAsia="Times New Roman"/>
          <w:kern w:val="0"/>
          <w:lang w:eastAsia="en-GB"/>
          <w14:ligatures w14:val="none"/>
        </w:rPr>
      </w:pPr>
      <w:r w:rsidRPr="00897557">
        <w:rPr>
          <w:rFonts w:eastAsia="Times New Roman"/>
          <w:kern w:val="0"/>
          <w:lang w:eastAsia="en-GB"/>
          <w14:ligatures w14:val="none"/>
        </w:rPr>
        <w:t>The impact of Pupil Premium expenditure will be evaluated through a range of quantitative and qualitative measures, including:</w:t>
      </w:r>
    </w:p>
    <w:p w14:paraId="18DF3B3D" w14:textId="77777777" w:rsidR="006D19FF" w:rsidRPr="00897557" w:rsidRDefault="006D19FF" w:rsidP="005A4158">
      <w:pPr>
        <w:pStyle w:val="ListParagraph"/>
        <w:numPr>
          <w:ilvl w:val="0"/>
          <w:numId w:val="21"/>
        </w:numPr>
        <w:rPr>
          <w:rFonts w:eastAsia="Times New Roman"/>
          <w:kern w:val="0"/>
          <w:lang w:eastAsia="en-GB"/>
          <w14:ligatures w14:val="none"/>
        </w:rPr>
      </w:pPr>
      <w:r w:rsidRPr="00897557">
        <w:rPr>
          <w:rFonts w:eastAsia="Times New Roman"/>
          <w:kern w:val="0"/>
          <w:lang w:eastAsia="en-GB"/>
          <w14:ligatures w14:val="none"/>
        </w:rPr>
        <w:t>Attainment outcomes.</w:t>
      </w:r>
    </w:p>
    <w:p w14:paraId="46F04643" w14:textId="77777777" w:rsidR="006D19FF" w:rsidRPr="00897557" w:rsidRDefault="006D19FF" w:rsidP="005A4158">
      <w:pPr>
        <w:pStyle w:val="ListParagraph"/>
        <w:numPr>
          <w:ilvl w:val="0"/>
          <w:numId w:val="21"/>
        </w:numPr>
        <w:rPr>
          <w:rFonts w:eastAsia="Times New Roman"/>
          <w:kern w:val="0"/>
          <w:lang w:eastAsia="en-GB"/>
          <w14:ligatures w14:val="none"/>
        </w:rPr>
      </w:pPr>
      <w:r w:rsidRPr="00897557">
        <w:rPr>
          <w:rFonts w:eastAsia="Times New Roman"/>
          <w:kern w:val="0"/>
          <w:lang w:eastAsia="en-GB"/>
          <w14:ligatures w14:val="none"/>
        </w:rPr>
        <w:t>Pupil progress measures.</w:t>
      </w:r>
    </w:p>
    <w:p w14:paraId="0AC44D89" w14:textId="77777777" w:rsidR="006D19FF" w:rsidRPr="00897557" w:rsidRDefault="006D19FF" w:rsidP="005A4158">
      <w:pPr>
        <w:pStyle w:val="ListParagraph"/>
        <w:numPr>
          <w:ilvl w:val="0"/>
          <w:numId w:val="21"/>
        </w:numPr>
        <w:rPr>
          <w:rFonts w:eastAsia="Times New Roman"/>
          <w:kern w:val="0"/>
          <w:lang w:eastAsia="en-GB"/>
          <w14:ligatures w14:val="none"/>
        </w:rPr>
      </w:pPr>
      <w:r w:rsidRPr="00897557">
        <w:rPr>
          <w:rFonts w:eastAsia="Times New Roman"/>
          <w:kern w:val="0"/>
          <w:lang w:eastAsia="en-GB"/>
          <w14:ligatures w14:val="none"/>
        </w:rPr>
        <w:t>Attendance and persistent absence rates.</w:t>
      </w:r>
    </w:p>
    <w:p w14:paraId="27DF4867" w14:textId="77777777" w:rsidR="006D19FF" w:rsidRPr="00897557" w:rsidRDefault="006D19FF" w:rsidP="005A4158">
      <w:pPr>
        <w:pStyle w:val="ListParagraph"/>
        <w:numPr>
          <w:ilvl w:val="0"/>
          <w:numId w:val="21"/>
        </w:numPr>
        <w:rPr>
          <w:rFonts w:eastAsia="Times New Roman"/>
          <w:kern w:val="0"/>
          <w:lang w:eastAsia="en-GB"/>
          <w14:ligatures w14:val="none"/>
        </w:rPr>
      </w:pPr>
      <w:r w:rsidRPr="00897557">
        <w:rPr>
          <w:rFonts w:eastAsia="Times New Roman"/>
          <w:kern w:val="0"/>
          <w:lang w:eastAsia="en-GB"/>
          <w14:ligatures w14:val="none"/>
        </w:rPr>
        <w:t>Behaviour, conduct and wellbeing indicators.</w:t>
      </w:r>
    </w:p>
    <w:p w14:paraId="3BE963C5" w14:textId="77777777" w:rsidR="006D19FF" w:rsidRPr="00897557" w:rsidRDefault="006D19FF" w:rsidP="005A4158">
      <w:pPr>
        <w:pStyle w:val="ListParagraph"/>
        <w:numPr>
          <w:ilvl w:val="0"/>
          <w:numId w:val="21"/>
        </w:numPr>
        <w:rPr>
          <w:rFonts w:eastAsia="Times New Roman"/>
          <w:kern w:val="0"/>
          <w:lang w:eastAsia="en-GB"/>
          <w14:ligatures w14:val="none"/>
        </w:rPr>
      </w:pPr>
      <w:r w:rsidRPr="00897557">
        <w:rPr>
          <w:rFonts w:eastAsia="Times New Roman"/>
          <w:kern w:val="0"/>
          <w:lang w:eastAsia="en-GB"/>
          <w14:ligatures w14:val="none"/>
        </w:rPr>
        <w:t>Participation in enrichment and extracurricular activities.</w:t>
      </w:r>
    </w:p>
    <w:p w14:paraId="03A559EE" w14:textId="77777777" w:rsidR="006D19FF" w:rsidRPr="00897557" w:rsidRDefault="006D19FF" w:rsidP="005A4158">
      <w:pPr>
        <w:pStyle w:val="ListParagraph"/>
        <w:numPr>
          <w:ilvl w:val="0"/>
          <w:numId w:val="21"/>
        </w:numPr>
        <w:rPr>
          <w:rFonts w:eastAsia="Times New Roman"/>
          <w:kern w:val="0"/>
          <w:lang w:eastAsia="en-GB"/>
          <w14:ligatures w14:val="none"/>
        </w:rPr>
      </w:pPr>
      <w:r w:rsidRPr="00897557">
        <w:rPr>
          <w:rFonts w:eastAsia="Times New Roman"/>
          <w:kern w:val="0"/>
          <w:lang w:eastAsia="en-GB"/>
          <w14:ligatures w14:val="none"/>
        </w:rPr>
        <w:t>Pupil voice and engagement.</w:t>
      </w:r>
    </w:p>
    <w:p w14:paraId="7977BF5F" w14:textId="77777777" w:rsidR="006D19FF" w:rsidRPr="00897557" w:rsidRDefault="006D19FF" w:rsidP="005A4158">
      <w:pPr>
        <w:pStyle w:val="ListParagraph"/>
        <w:numPr>
          <w:ilvl w:val="0"/>
          <w:numId w:val="21"/>
        </w:numPr>
        <w:rPr>
          <w:rFonts w:eastAsia="Times New Roman"/>
          <w:kern w:val="0"/>
          <w:lang w:eastAsia="en-GB"/>
          <w14:ligatures w14:val="none"/>
        </w:rPr>
      </w:pPr>
      <w:r w:rsidRPr="00897557">
        <w:rPr>
          <w:rFonts w:eastAsia="Times New Roman"/>
          <w:kern w:val="0"/>
          <w:lang w:eastAsia="en-GB"/>
          <w14:ligatures w14:val="none"/>
        </w:rPr>
        <w:t>Parent and family feedback.</w:t>
      </w:r>
    </w:p>
    <w:p w14:paraId="01F59D65" w14:textId="77777777" w:rsidR="006D19FF" w:rsidRPr="00897557" w:rsidRDefault="006D19FF" w:rsidP="00D02975">
      <w:pPr>
        <w:rPr>
          <w:rFonts w:eastAsia="Times New Roman"/>
          <w:kern w:val="0"/>
          <w:lang w:eastAsia="en-GB"/>
          <w14:ligatures w14:val="none"/>
        </w:rPr>
      </w:pPr>
      <w:r w:rsidRPr="00897557">
        <w:rPr>
          <w:rFonts w:eastAsia="Times New Roman"/>
          <w:kern w:val="0"/>
          <w:lang w:eastAsia="en-GB"/>
          <w14:ligatures w14:val="none"/>
        </w:rPr>
        <w:t>Successful transition between key stages and into the next phase of education.</w:t>
      </w:r>
    </w:p>
    <w:p w14:paraId="0DE3E956" w14:textId="72B18953" w:rsidR="006D19FF" w:rsidRPr="00897557" w:rsidRDefault="006D19FF" w:rsidP="00D02975">
      <w:pPr>
        <w:rPr>
          <w:rFonts w:eastAsia="Times New Roman"/>
          <w:kern w:val="0"/>
          <w:lang w:eastAsia="en-GB"/>
          <w14:ligatures w14:val="none"/>
        </w:rPr>
      </w:pPr>
      <w:r w:rsidRPr="00897557">
        <w:rPr>
          <w:rFonts w:eastAsia="Times New Roman"/>
          <w:kern w:val="0"/>
          <w:lang w:eastAsia="en-GB"/>
          <w14:ligatures w14:val="none"/>
        </w:rPr>
        <w:t>Findings from monitoring and evaluation activities will inform future planning. Strategies that demonstrate strong impact will be sustained or expanded, while those that do not demonstrate sufficient effectiveness will be adapted, refined or discontinued to ensure funding is used in the most effective way to improve outcomes for disadvantaged pupils.</w:t>
      </w:r>
    </w:p>
    <w:p w14:paraId="2D11163B" w14:textId="3DA48C29" w:rsidR="00FD1EFB" w:rsidRPr="00D02975" w:rsidRDefault="00771BC0" w:rsidP="00BA781D">
      <w:pPr>
        <w:pStyle w:val="Heading3"/>
      </w:pPr>
      <w:bookmarkStart w:id="6" w:name="_Toc239681164"/>
      <w:r w:rsidRPr="00D02975">
        <w:t>7</w:t>
      </w:r>
      <w:r w:rsidR="00FD1EFB" w:rsidRPr="00D02975">
        <w:t>. Accountability and Reporting</w:t>
      </w:r>
      <w:bookmarkEnd w:id="6"/>
    </w:p>
    <w:p w14:paraId="038EAA8E" w14:textId="23D4D5EE" w:rsidR="00FD1EFB" w:rsidRPr="00897557" w:rsidRDefault="00AA0E36" w:rsidP="00D02975">
      <w:r w:rsidRPr="00897557">
        <w:t xml:space="preserve">Each HCAT </w:t>
      </w:r>
      <w:r w:rsidR="00FD1EFB" w:rsidRPr="00897557">
        <w:t>school will publish and maintain a Pupil Premium Strategy Statement in line with Department for Education requirements.</w:t>
      </w:r>
    </w:p>
    <w:p w14:paraId="1331CA41" w14:textId="77777777" w:rsidR="00FD1EFB" w:rsidRPr="00897557" w:rsidRDefault="00FD1EFB" w:rsidP="00D02975">
      <w:r w:rsidRPr="00897557">
        <w:t>Annual reporting will include:</w:t>
      </w:r>
    </w:p>
    <w:p w14:paraId="7828C9B8" w14:textId="77777777" w:rsidR="00FD1EFB" w:rsidRPr="00897557" w:rsidRDefault="00FD1EFB" w:rsidP="00BA781D">
      <w:pPr>
        <w:pStyle w:val="ListParagraph"/>
        <w:numPr>
          <w:ilvl w:val="0"/>
          <w:numId w:val="13"/>
        </w:numPr>
      </w:pPr>
      <w:r w:rsidRPr="00897557">
        <w:t>Summary of spending</w:t>
      </w:r>
    </w:p>
    <w:p w14:paraId="4FCF9B31" w14:textId="77777777" w:rsidR="00FD1EFB" w:rsidRPr="00897557" w:rsidRDefault="00FD1EFB" w:rsidP="00BA781D">
      <w:pPr>
        <w:pStyle w:val="ListParagraph"/>
        <w:numPr>
          <w:ilvl w:val="0"/>
          <w:numId w:val="13"/>
        </w:numPr>
      </w:pPr>
      <w:r w:rsidRPr="00897557">
        <w:t>Intended outcomes</w:t>
      </w:r>
    </w:p>
    <w:p w14:paraId="6A8190AC" w14:textId="77777777" w:rsidR="00FD1EFB" w:rsidRPr="00897557" w:rsidRDefault="00FD1EFB" w:rsidP="00BA781D">
      <w:pPr>
        <w:pStyle w:val="ListParagraph"/>
        <w:numPr>
          <w:ilvl w:val="0"/>
          <w:numId w:val="13"/>
        </w:numPr>
      </w:pPr>
      <w:r w:rsidRPr="00897557">
        <w:t>Impact evaluation</w:t>
      </w:r>
    </w:p>
    <w:p w14:paraId="6EB4263D" w14:textId="758C404D" w:rsidR="00FD1EFB" w:rsidRPr="00897557" w:rsidRDefault="00FD1EFB" w:rsidP="00BA781D">
      <w:pPr>
        <w:pStyle w:val="ListParagraph"/>
        <w:numPr>
          <w:ilvl w:val="0"/>
          <w:numId w:val="13"/>
        </w:numPr>
      </w:pPr>
      <w:r w:rsidRPr="00897557">
        <w:t>Future priorities</w:t>
      </w:r>
    </w:p>
    <w:p w14:paraId="102BEA33" w14:textId="17EF745E" w:rsidR="00FD1EFB" w:rsidRPr="00D02975" w:rsidRDefault="00771BC0" w:rsidP="00BA781D">
      <w:pPr>
        <w:pStyle w:val="Heading3"/>
      </w:pPr>
      <w:bookmarkStart w:id="7" w:name="_Toc239681165"/>
      <w:r w:rsidRPr="00D02975">
        <w:t>8</w:t>
      </w:r>
      <w:r w:rsidR="00FD1EFB" w:rsidRPr="00D02975">
        <w:t>. Equality Statement</w:t>
      </w:r>
      <w:bookmarkEnd w:id="7"/>
    </w:p>
    <w:p w14:paraId="0C72E079" w14:textId="2EE22E0B" w:rsidR="00FD1EFB" w:rsidRPr="00897557" w:rsidRDefault="00FD1EFB" w:rsidP="00D02975">
      <w:r w:rsidRPr="00897557">
        <w:t>This policy supports the school's commitment to equality of opportunity and compliance with the Equality Act 2010. The school seeks to remove barriers to achievement and ensure that all pupils can thrive, regardless of background or circumstance.</w:t>
      </w:r>
    </w:p>
    <w:p w14:paraId="1ABA5323" w14:textId="77777777" w:rsidR="00D33CCE" w:rsidRPr="00D02975" w:rsidRDefault="00D33CCE" w:rsidP="00D02975"/>
    <w:p w14:paraId="573483D5" w14:textId="684E7CE4" w:rsidR="008951FD" w:rsidRPr="00D02975" w:rsidRDefault="008951FD" w:rsidP="00D02975"/>
    <w:sectPr w:rsidR="008951FD" w:rsidRPr="00D02975" w:rsidSect="0009519E">
      <w:footerReference w:type="default" r:id="rId13"/>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85E96" w14:textId="77777777" w:rsidR="001636B1" w:rsidRDefault="001636B1" w:rsidP="0009519E">
      <w:pPr>
        <w:spacing w:after="0" w:line="240" w:lineRule="auto"/>
      </w:pPr>
      <w:r>
        <w:separator/>
      </w:r>
    </w:p>
  </w:endnote>
  <w:endnote w:type="continuationSeparator" w:id="0">
    <w:p w14:paraId="4801BA45" w14:textId="77777777" w:rsidR="001636B1" w:rsidRDefault="001636B1" w:rsidP="0009519E">
      <w:pPr>
        <w:spacing w:after="0" w:line="240" w:lineRule="auto"/>
      </w:pPr>
      <w:r>
        <w:continuationSeparator/>
      </w:r>
    </w:p>
  </w:endnote>
  <w:endnote w:type="continuationNotice" w:id="1">
    <w:p w14:paraId="7A82C347" w14:textId="77777777" w:rsidR="001636B1" w:rsidRDefault="001636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7DF79" w14:textId="77777777" w:rsidR="001636B1" w:rsidRDefault="001636B1" w:rsidP="0009519E">
      <w:pPr>
        <w:spacing w:after="0" w:line="240" w:lineRule="auto"/>
      </w:pPr>
      <w:r>
        <w:separator/>
      </w:r>
    </w:p>
  </w:footnote>
  <w:footnote w:type="continuationSeparator" w:id="0">
    <w:p w14:paraId="286A7B3A" w14:textId="77777777" w:rsidR="001636B1" w:rsidRDefault="001636B1" w:rsidP="0009519E">
      <w:pPr>
        <w:spacing w:after="0" w:line="240" w:lineRule="auto"/>
      </w:pPr>
      <w:r>
        <w:continuationSeparator/>
      </w:r>
    </w:p>
  </w:footnote>
  <w:footnote w:type="continuationNotice" w:id="1">
    <w:p w14:paraId="3E001E52" w14:textId="77777777" w:rsidR="001636B1" w:rsidRDefault="001636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ED1"/>
    <w:multiLevelType w:val="multilevel"/>
    <w:tmpl w:val="867C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43337"/>
    <w:multiLevelType w:val="multilevel"/>
    <w:tmpl w:val="07BAB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F4F98"/>
    <w:multiLevelType w:val="multilevel"/>
    <w:tmpl w:val="6AC6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A075E"/>
    <w:multiLevelType w:val="multilevel"/>
    <w:tmpl w:val="9A4A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9838C1"/>
    <w:multiLevelType w:val="hybridMultilevel"/>
    <w:tmpl w:val="EFFE9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34219"/>
    <w:multiLevelType w:val="multilevel"/>
    <w:tmpl w:val="0C10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C502D0"/>
    <w:multiLevelType w:val="hybridMultilevel"/>
    <w:tmpl w:val="6BA2A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163575"/>
    <w:multiLevelType w:val="hybridMultilevel"/>
    <w:tmpl w:val="33E42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215963"/>
    <w:multiLevelType w:val="multilevel"/>
    <w:tmpl w:val="0CBE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DD0C3E"/>
    <w:multiLevelType w:val="multilevel"/>
    <w:tmpl w:val="9E62A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C2323"/>
    <w:multiLevelType w:val="multilevel"/>
    <w:tmpl w:val="5286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4D6642"/>
    <w:multiLevelType w:val="hybridMultilevel"/>
    <w:tmpl w:val="510CC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304FC"/>
    <w:multiLevelType w:val="hybridMultilevel"/>
    <w:tmpl w:val="C0F4C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3E20F4"/>
    <w:multiLevelType w:val="hybridMultilevel"/>
    <w:tmpl w:val="FFFFFFFF"/>
    <w:lvl w:ilvl="0" w:tplc="22B016BE">
      <w:start w:val="1"/>
      <w:numFmt w:val="bullet"/>
      <w:lvlText w:val=""/>
      <w:lvlJc w:val="left"/>
      <w:pPr>
        <w:ind w:left="720" w:hanging="360"/>
      </w:pPr>
      <w:rPr>
        <w:rFonts w:ascii="Symbol" w:hAnsi="Symbol" w:hint="default"/>
      </w:rPr>
    </w:lvl>
    <w:lvl w:ilvl="1" w:tplc="D0061F1E">
      <w:start w:val="1"/>
      <w:numFmt w:val="bullet"/>
      <w:lvlText w:val="o"/>
      <w:lvlJc w:val="left"/>
      <w:pPr>
        <w:ind w:left="1440" w:hanging="360"/>
      </w:pPr>
      <w:rPr>
        <w:rFonts w:ascii="Courier New" w:hAnsi="Courier New" w:hint="default"/>
      </w:rPr>
    </w:lvl>
    <w:lvl w:ilvl="2" w:tplc="3BC6856E">
      <w:start w:val="1"/>
      <w:numFmt w:val="bullet"/>
      <w:lvlText w:val=""/>
      <w:lvlJc w:val="left"/>
      <w:pPr>
        <w:ind w:left="2160" w:hanging="360"/>
      </w:pPr>
      <w:rPr>
        <w:rFonts w:ascii="Wingdings" w:hAnsi="Wingdings" w:hint="default"/>
      </w:rPr>
    </w:lvl>
    <w:lvl w:ilvl="3" w:tplc="53963B62">
      <w:start w:val="1"/>
      <w:numFmt w:val="bullet"/>
      <w:lvlText w:val=""/>
      <w:lvlJc w:val="left"/>
      <w:pPr>
        <w:ind w:left="2880" w:hanging="360"/>
      </w:pPr>
      <w:rPr>
        <w:rFonts w:ascii="Symbol" w:hAnsi="Symbol" w:hint="default"/>
      </w:rPr>
    </w:lvl>
    <w:lvl w:ilvl="4" w:tplc="9A74F610">
      <w:start w:val="1"/>
      <w:numFmt w:val="bullet"/>
      <w:lvlText w:val="o"/>
      <w:lvlJc w:val="left"/>
      <w:pPr>
        <w:ind w:left="3600" w:hanging="360"/>
      </w:pPr>
      <w:rPr>
        <w:rFonts w:ascii="Courier New" w:hAnsi="Courier New" w:hint="default"/>
      </w:rPr>
    </w:lvl>
    <w:lvl w:ilvl="5" w:tplc="76AABB84">
      <w:start w:val="1"/>
      <w:numFmt w:val="bullet"/>
      <w:lvlText w:val=""/>
      <w:lvlJc w:val="left"/>
      <w:pPr>
        <w:ind w:left="4320" w:hanging="360"/>
      </w:pPr>
      <w:rPr>
        <w:rFonts w:ascii="Wingdings" w:hAnsi="Wingdings" w:hint="default"/>
      </w:rPr>
    </w:lvl>
    <w:lvl w:ilvl="6" w:tplc="27F08422">
      <w:start w:val="1"/>
      <w:numFmt w:val="bullet"/>
      <w:lvlText w:val=""/>
      <w:lvlJc w:val="left"/>
      <w:pPr>
        <w:ind w:left="5040" w:hanging="360"/>
      </w:pPr>
      <w:rPr>
        <w:rFonts w:ascii="Symbol" w:hAnsi="Symbol" w:hint="default"/>
      </w:rPr>
    </w:lvl>
    <w:lvl w:ilvl="7" w:tplc="AFC00B02">
      <w:start w:val="1"/>
      <w:numFmt w:val="bullet"/>
      <w:lvlText w:val="o"/>
      <w:lvlJc w:val="left"/>
      <w:pPr>
        <w:ind w:left="5760" w:hanging="360"/>
      </w:pPr>
      <w:rPr>
        <w:rFonts w:ascii="Courier New" w:hAnsi="Courier New" w:hint="default"/>
      </w:rPr>
    </w:lvl>
    <w:lvl w:ilvl="8" w:tplc="A9C09656">
      <w:start w:val="1"/>
      <w:numFmt w:val="bullet"/>
      <w:lvlText w:val=""/>
      <w:lvlJc w:val="left"/>
      <w:pPr>
        <w:ind w:left="6480" w:hanging="360"/>
      </w:pPr>
      <w:rPr>
        <w:rFonts w:ascii="Wingdings" w:hAnsi="Wingdings" w:hint="default"/>
      </w:rPr>
    </w:lvl>
  </w:abstractNum>
  <w:abstractNum w:abstractNumId="14" w15:restartNumberingAfterBreak="0">
    <w:nsid w:val="5BEB0632"/>
    <w:multiLevelType w:val="hybridMultilevel"/>
    <w:tmpl w:val="D8864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A45F83"/>
    <w:multiLevelType w:val="hybridMultilevel"/>
    <w:tmpl w:val="CDCED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EC7C8A"/>
    <w:multiLevelType w:val="hybridMultilevel"/>
    <w:tmpl w:val="02AE2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F13314"/>
    <w:multiLevelType w:val="multilevel"/>
    <w:tmpl w:val="9882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2B0983"/>
    <w:multiLevelType w:val="hybridMultilevel"/>
    <w:tmpl w:val="3B5CB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461A7F"/>
    <w:multiLevelType w:val="multilevel"/>
    <w:tmpl w:val="4BDEE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B65C66"/>
    <w:multiLevelType w:val="hybridMultilevel"/>
    <w:tmpl w:val="22BAB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BD44F3"/>
    <w:multiLevelType w:val="hybridMultilevel"/>
    <w:tmpl w:val="B6F43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5332542">
    <w:abstractNumId w:val="2"/>
  </w:num>
  <w:num w:numId="2" w16cid:durableId="1615940578">
    <w:abstractNumId w:val="3"/>
  </w:num>
  <w:num w:numId="3" w16cid:durableId="541553690">
    <w:abstractNumId w:val="17"/>
  </w:num>
  <w:num w:numId="4" w16cid:durableId="1572621210">
    <w:abstractNumId w:val="10"/>
  </w:num>
  <w:num w:numId="5" w16cid:durableId="1143354074">
    <w:abstractNumId w:val="1"/>
  </w:num>
  <w:num w:numId="6" w16cid:durableId="825586095">
    <w:abstractNumId w:val="9"/>
  </w:num>
  <w:num w:numId="7" w16cid:durableId="1491479185">
    <w:abstractNumId w:val="6"/>
  </w:num>
  <w:num w:numId="8" w16cid:durableId="1691374128">
    <w:abstractNumId w:val="11"/>
  </w:num>
  <w:num w:numId="9" w16cid:durableId="2123567687">
    <w:abstractNumId w:val="19"/>
  </w:num>
  <w:num w:numId="10" w16cid:durableId="869605278">
    <w:abstractNumId w:val="5"/>
  </w:num>
  <w:num w:numId="11" w16cid:durableId="104081176">
    <w:abstractNumId w:val="8"/>
  </w:num>
  <w:num w:numId="12" w16cid:durableId="991526882">
    <w:abstractNumId w:val="0"/>
  </w:num>
  <w:num w:numId="13" w16cid:durableId="981353051">
    <w:abstractNumId w:val="18"/>
  </w:num>
  <w:num w:numId="14" w16cid:durableId="815682137">
    <w:abstractNumId w:val="20"/>
  </w:num>
  <w:num w:numId="15" w16cid:durableId="319702147">
    <w:abstractNumId w:val="4"/>
  </w:num>
  <w:num w:numId="16" w16cid:durableId="1262421951">
    <w:abstractNumId w:val="16"/>
  </w:num>
  <w:num w:numId="17" w16cid:durableId="151486041">
    <w:abstractNumId w:val="21"/>
  </w:num>
  <w:num w:numId="18" w16cid:durableId="634606229">
    <w:abstractNumId w:val="15"/>
  </w:num>
  <w:num w:numId="19" w16cid:durableId="49352890">
    <w:abstractNumId w:val="14"/>
  </w:num>
  <w:num w:numId="20" w16cid:durableId="688146738">
    <w:abstractNumId w:val="12"/>
  </w:num>
  <w:num w:numId="21" w16cid:durableId="467017610">
    <w:abstractNumId w:val="7"/>
  </w:num>
  <w:num w:numId="22" w16cid:durableId="108522937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2641E"/>
    <w:rsid w:val="00031643"/>
    <w:rsid w:val="00041509"/>
    <w:rsid w:val="00042CBE"/>
    <w:rsid w:val="00044BDC"/>
    <w:rsid w:val="00071316"/>
    <w:rsid w:val="0007218D"/>
    <w:rsid w:val="000769CD"/>
    <w:rsid w:val="000914AB"/>
    <w:rsid w:val="00091E5A"/>
    <w:rsid w:val="0009519E"/>
    <w:rsid w:val="000A7706"/>
    <w:rsid w:val="000B120D"/>
    <w:rsid w:val="000B2DBC"/>
    <w:rsid w:val="000C3BC2"/>
    <w:rsid w:val="000C4A61"/>
    <w:rsid w:val="000E0F5B"/>
    <w:rsid w:val="000E6397"/>
    <w:rsid w:val="000F10B2"/>
    <w:rsid w:val="000F41CB"/>
    <w:rsid w:val="000F6C45"/>
    <w:rsid w:val="00102F1B"/>
    <w:rsid w:val="0010491B"/>
    <w:rsid w:val="00122B6B"/>
    <w:rsid w:val="00132100"/>
    <w:rsid w:val="0013457F"/>
    <w:rsid w:val="00143DCC"/>
    <w:rsid w:val="00145B4C"/>
    <w:rsid w:val="00154D1B"/>
    <w:rsid w:val="0015578A"/>
    <w:rsid w:val="001636B1"/>
    <w:rsid w:val="00167449"/>
    <w:rsid w:val="00167950"/>
    <w:rsid w:val="001741EE"/>
    <w:rsid w:val="00176D3D"/>
    <w:rsid w:val="00185BDC"/>
    <w:rsid w:val="0019148B"/>
    <w:rsid w:val="001922F2"/>
    <w:rsid w:val="0019678E"/>
    <w:rsid w:val="001B06C1"/>
    <w:rsid w:val="001B5F66"/>
    <w:rsid w:val="001D5E74"/>
    <w:rsid w:val="001D619F"/>
    <w:rsid w:val="001D7482"/>
    <w:rsid w:val="001E779D"/>
    <w:rsid w:val="001E7C76"/>
    <w:rsid w:val="001F4B12"/>
    <w:rsid w:val="0020512B"/>
    <w:rsid w:val="0021244B"/>
    <w:rsid w:val="0021316F"/>
    <w:rsid w:val="00214085"/>
    <w:rsid w:val="00215C69"/>
    <w:rsid w:val="002160D1"/>
    <w:rsid w:val="002176A1"/>
    <w:rsid w:val="0023107D"/>
    <w:rsid w:val="002316A3"/>
    <w:rsid w:val="00237798"/>
    <w:rsid w:val="00237C01"/>
    <w:rsid w:val="002406AF"/>
    <w:rsid w:val="00241DC4"/>
    <w:rsid w:val="00246C18"/>
    <w:rsid w:val="00247A50"/>
    <w:rsid w:val="002559F2"/>
    <w:rsid w:val="00260FC6"/>
    <w:rsid w:val="0027487D"/>
    <w:rsid w:val="00280CF7"/>
    <w:rsid w:val="00281F39"/>
    <w:rsid w:val="00284637"/>
    <w:rsid w:val="00285987"/>
    <w:rsid w:val="002929F5"/>
    <w:rsid w:val="0029454E"/>
    <w:rsid w:val="002A02DB"/>
    <w:rsid w:val="002A1D58"/>
    <w:rsid w:val="002B0B24"/>
    <w:rsid w:val="002B5DA4"/>
    <w:rsid w:val="002B7F3D"/>
    <w:rsid w:val="002C6116"/>
    <w:rsid w:val="002D28DA"/>
    <w:rsid w:val="002D38B9"/>
    <w:rsid w:val="002D573E"/>
    <w:rsid w:val="002E3211"/>
    <w:rsid w:val="002F10D2"/>
    <w:rsid w:val="00305F82"/>
    <w:rsid w:val="00310CFA"/>
    <w:rsid w:val="003255F6"/>
    <w:rsid w:val="00330F85"/>
    <w:rsid w:val="00332C6B"/>
    <w:rsid w:val="003427A7"/>
    <w:rsid w:val="003477B4"/>
    <w:rsid w:val="003538A2"/>
    <w:rsid w:val="00366411"/>
    <w:rsid w:val="0037217C"/>
    <w:rsid w:val="00373D4C"/>
    <w:rsid w:val="00377BA9"/>
    <w:rsid w:val="00377DFE"/>
    <w:rsid w:val="003854F0"/>
    <w:rsid w:val="003955F6"/>
    <w:rsid w:val="003A31D5"/>
    <w:rsid w:val="003A5133"/>
    <w:rsid w:val="003C3773"/>
    <w:rsid w:val="003C5311"/>
    <w:rsid w:val="003C73D8"/>
    <w:rsid w:val="003D2629"/>
    <w:rsid w:val="003D4F7E"/>
    <w:rsid w:val="003D7366"/>
    <w:rsid w:val="003E2AE1"/>
    <w:rsid w:val="003E507C"/>
    <w:rsid w:val="003E6F6F"/>
    <w:rsid w:val="003F298B"/>
    <w:rsid w:val="003F4310"/>
    <w:rsid w:val="00401005"/>
    <w:rsid w:val="00406A15"/>
    <w:rsid w:val="00411BDA"/>
    <w:rsid w:val="004165CE"/>
    <w:rsid w:val="0042005B"/>
    <w:rsid w:val="00421825"/>
    <w:rsid w:val="00423D35"/>
    <w:rsid w:val="00433AC4"/>
    <w:rsid w:val="00441AED"/>
    <w:rsid w:val="0045017F"/>
    <w:rsid w:val="0045377C"/>
    <w:rsid w:val="004623C3"/>
    <w:rsid w:val="00473254"/>
    <w:rsid w:val="004758A8"/>
    <w:rsid w:val="00481F9F"/>
    <w:rsid w:val="00482DF1"/>
    <w:rsid w:val="004954E4"/>
    <w:rsid w:val="004964DD"/>
    <w:rsid w:val="004A0CC5"/>
    <w:rsid w:val="004A10FA"/>
    <w:rsid w:val="004A3F3B"/>
    <w:rsid w:val="004C5B5F"/>
    <w:rsid w:val="004C7EE2"/>
    <w:rsid w:val="004E3199"/>
    <w:rsid w:val="004F5433"/>
    <w:rsid w:val="00501B22"/>
    <w:rsid w:val="005042B0"/>
    <w:rsid w:val="00511F0E"/>
    <w:rsid w:val="00512464"/>
    <w:rsid w:val="00520AF6"/>
    <w:rsid w:val="00534D04"/>
    <w:rsid w:val="005445FA"/>
    <w:rsid w:val="00544BE3"/>
    <w:rsid w:val="00546602"/>
    <w:rsid w:val="00550F55"/>
    <w:rsid w:val="0055254D"/>
    <w:rsid w:val="00560DBE"/>
    <w:rsid w:val="00561638"/>
    <w:rsid w:val="00563777"/>
    <w:rsid w:val="00565A3E"/>
    <w:rsid w:val="00566009"/>
    <w:rsid w:val="00573305"/>
    <w:rsid w:val="00596D9B"/>
    <w:rsid w:val="005973F0"/>
    <w:rsid w:val="00597E63"/>
    <w:rsid w:val="005A4158"/>
    <w:rsid w:val="005A5483"/>
    <w:rsid w:val="005A5933"/>
    <w:rsid w:val="005B3F8D"/>
    <w:rsid w:val="005C08DD"/>
    <w:rsid w:val="005D5598"/>
    <w:rsid w:val="005E1121"/>
    <w:rsid w:val="005E15F4"/>
    <w:rsid w:val="005F0F20"/>
    <w:rsid w:val="005F1F3A"/>
    <w:rsid w:val="005F3723"/>
    <w:rsid w:val="005F62D5"/>
    <w:rsid w:val="0062454D"/>
    <w:rsid w:val="006337C9"/>
    <w:rsid w:val="0064656F"/>
    <w:rsid w:val="00654284"/>
    <w:rsid w:val="00654848"/>
    <w:rsid w:val="00666EAA"/>
    <w:rsid w:val="00674436"/>
    <w:rsid w:val="00676FD9"/>
    <w:rsid w:val="006839B0"/>
    <w:rsid w:val="00684696"/>
    <w:rsid w:val="00685E63"/>
    <w:rsid w:val="00687049"/>
    <w:rsid w:val="00687CEB"/>
    <w:rsid w:val="00690ECF"/>
    <w:rsid w:val="006A0758"/>
    <w:rsid w:val="006A0A6B"/>
    <w:rsid w:val="006A4C50"/>
    <w:rsid w:val="006A7B6B"/>
    <w:rsid w:val="006C0BE7"/>
    <w:rsid w:val="006C6E34"/>
    <w:rsid w:val="006D19FF"/>
    <w:rsid w:val="006D4AF1"/>
    <w:rsid w:val="006D53DD"/>
    <w:rsid w:val="006E3990"/>
    <w:rsid w:val="006E7407"/>
    <w:rsid w:val="006F2E2C"/>
    <w:rsid w:val="006F62C4"/>
    <w:rsid w:val="006F6BE8"/>
    <w:rsid w:val="006F6E29"/>
    <w:rsid w:val="00702AE7"/>
    <w:rsid w:val="00703F28"/>
    <w:rsid w:val="00706FC4"/>
    <w:rsid w:val="007118D6"/>
    <w:rsid w:val="007152F8"/>
    <w:rsid w:val="007225CB"/>
    <w:rsid w:val="007270BB"/>
    <w:rsid w:val="00733B00"/>
    <w:rsid w:val="007453A5"/>
    <w:rsid w:val="007546AA"/>
    <w:rsid w:val="00755298"/>
    <w:rsid w:val="00765FB0"/>
    <w:rsid w:val="00766AC0"/>
    <w:rsid w:val="00771BC0"/>
    <w:rsid w:val="00776BEF"/>
    <w:rsid w:val="00777841"/>
    <w:rsid w:val="007803C8"/>
    <w:rsid w:val="00782773"/>
    <w:rsid w:val="00790F31"/>
    <w:rsid w:val="0079637E"/>
    <w:rsid w:val="007A500C"/>
    <w:rsid w:val="007A6F34"/>
    <w:rsid w:val="007B20DD"/>
    <w:rsid w:val="007B6021"/>
    <w:rsid w:val="007B61D8"/>
    <w:rsid w:val="007D217C"/>
    <w:rsid w:val="007D21CD"/>
    <w:rsid w:val="007D24ED"/>
    <w:rsid w:val="007D2B91"/>
    <w:rsid w:val="007E78F7"/>
    <w:rsid w:val="007F6710"/>
    <w:rsid w:val="00801A48"/>
    <w:rsid w:val="00807E9D"/>
    <w:rsid w:val="00810810"/>
    <w:rsid w:val="00820333"/>
    <w:rsid w:val="00824AA3"/>
    <w:rsid w:val="008322FD"/>
    <w:rsid w:val="00832E64"/>
    <w:rsid w:val="00833E77"/>
    <w:rsid w:val="00840516"/>
    <w:rsid w:val="008441E1"/>
    <w:rsid w:val="00845F2F"/>
    <w:rsid w:val="0084675F"/>
    <w:rsid w:val="00847931"/>
    <w:rsid w:val="00847A87"/>
    <w:rsid w:val="00850650"/>
    <w:rsid w:val="008557E6"/>
    <w:rsid w:val="00865294"/>
    <w:rsid w:val="00874446"/>
    <w:rsid w:val="00877173"/>
    <w:rsid w:val="008819FE"/>
    <w:rsid w:val="00883191"/>
    <w:rsid w:val="00891B13"/>
    <w:rsid w:val="00893A91"/>
    <w:rsid w:val="008951FD"/>
    <w:rsid w:val="00897557"/>
    <w:rsid w:val="008A1FBF"/>
    <w:rsid w:val="008B2716"/>
    <w:rsid w:val="008C1F2F"/>
    <w:rsid w:val="008C4EC6"/>
    <w:rsid w:val="008D2710"/>
    <w:rsid w:val="008D3C97"/>
    <w:rsid w:val="008E4CAA"/>
    <w:rsid w:val="008E74B4"/>
    <w:rsid w:val="008F3251"/>
    <w:rsid w:val="00913464"/>
    <w:rsid w:val="0092269B"/>
    <w:rsid w:val="0092423D"/>
    <w:rsid w:val="0093146B"/>
    <w:rsid w:val="0093465C"/>
    <w:rsid w:val="00937283"/>
    <w:rsid w:val="00964BDF"/>
    <w:rsid w:val="00965577"/>
    <w:rsid w:val="0096658F"/>
    <w:rsid w:val="0097368D"/>
    <w:rsid w:val="009977F1"/>
    <w:rsid w:val="0099781D"/>
    <w:rsid w:val="009A02AA"/>
    <w:rsid w:val="009A24D8"/>
    <w:rsid w:val="009A682C"/>
    <w:rsid w:val="009C069D"/>
    <w:rsid w:val="009C7491"/>
    <w:rsid w:val="009D1C32"/>
    <w:rsid w:val="009D1CFB"/>
    <w:rsid w:val="009F25F7"/>
    <w:rsid w:val="009F734F"/>
    <w:rsid w:val="00A0676A"/>
    <w:rsid w:val="00A108E3"/>
    <w:rsid w:val="00A12BDE"/>
    <w:rsid w:val="00A13A8C"/>
    <w:rsid w:val="00A1415C"/>
    <w:rsid w:val="00A16D99"/>
    <w:rsid w:val="00A16E40"/>
    <w:rsid w:val="00A350B3"/>
    <w:rsid w:val="00A441B7"/>
    <w:rsid w:val="00A45113"/>
    <w:rsid w:val="00A50D38"/>
    <w:rsid w:val="00A53849"/>
    <w:rsid w:val="00A55EF2"/>
    <w:rsid w:val="00A60AC2"/>
    <w:rsid w:val="00A625D5"/>
    <w:rsid w:val="00A630E1"/>
    <w:rsid w:val="00A727B5"/>
    <w:rsid w:val="00A80136"/>
    <w:rsid w:val="00A8107C"/>
    <w:rsid w:val="00A86D1F"/>
    <w:rsid w:val="00A950A1"/>
    <w:rsid w:val="00AA0E36"/>
    <w:rsid w:val="00AA7E80"/>
    <w:rsid w:val="00AB71F7"/>
    <w:rsid w:val="00AC0CD9"/>
    <w:rsid w:val="00AC1F1C"/>
    <w:rsid w:val="00AD7316"/>
    <w:rsid w:val="00AD78CA"/>
    <w:rsid w:val="00AE07D0"/>
    <w:rsid w:val="00AF19C6"/>
    <w:rsid w:val="00AF581D"/>
    <w:rsid w:val="00AF6A5B"/>
    <w:rsid w:val="00B01397"/>
    <w:rsid w:val="00B01C8D"/>
    <w:rsid w:val="00B17C35"/>
    <w:rsid w:val="00B20BFD"/>
    <w:rsid w:val="00B21D9A"/>
    <w:rsid w:val="00B258EC"/>
    <w:rsid w:val="00B32AF1"/>
    <w:rsid w:val="00B3365A"/>
    <w:rsid w:val="00B34F82"/>
    <w:rsid w:val="00B43383"/>
    <w:rsid w:val="00B5273F"/>
    <w:rsid w:val="00B532BD"/>
    <w:rsid w:val="00B549F6"/>
    <w:rsid w:val="00B64EEB"/>
    <w:rsid w:val="00B6689A"/>
    <w:rsid w:val="00B6707D"/>
    <w:rsid w:val="00B8083C"/>
    <w:rsid w:val="00B85C56"/>
    <w:rsid w:val="00B90C2A"/>
    <w:rsid w:val="00B93752"/>
    <w:rsid w:val="00BA4EED"/>
    <w:rsid w:val="00BA781D"/>
    <w:rsid w:val="00BB5C7C"/>
    <w:rsid w:val="00BC59B8"/>
    <w:rsid w:val="00BC7C99"/>
    <w:rsid w:val="00BD0BBF"/>
    <w:rsid w:val="00BD104D"/>
    <w:rsid w:val="00BE30FA"/>
    <w:rsid w:val="00BE4986"/>
    <w:rsid w:val="00BF38CA"/>
    <w:rsid w:val="00BF5943"/>
    <w:rsid w:val="00BF5F1F"/>
    <w:rsid w:val="00C05F99"/>
    <w:rsid w:val="00C11572"/>
    <w:rsid w:val="00C147E0"/>
    <w:rsid w:val="00C211F4"/>
    <w:rsid w:val="00C32569"/>
    <w:rsid w:val="00C520D2"/>
    <w:rsid w:val="00C5248E"/>
    <w:rsid w:val="00C557F8"/>
    <w:rsid w:val="00C564F2"/>
    <w:rsid w:val="00C63883"/>
    <w:rsid w:val="00C64625"/>
    <w:rsid w:val="00C70508"/>
    <w:rsid w:val="00C74E76"/>
    <w:rsid w:val="00C80F32"/>
    <w:rsid w:val="00C85D36"/>
    <w:rsid w:val="00C868D5"/>
    <w:rsid w:val="00C90CA8"/>
    <w:rsid w:val="00C93C7B"/>
    <w:rsid w:val="00C97CFC"/>
    <w:rsid w:val="00CA4801"/>
    <w:rsid w:val="00CA5DB4"/>
    <w:rsid w:val="00CB6617"/>
    <w:rsid w:val="00CC391B"/>
    <w:rsid w:val="00CC5890"/>
    <w:rsid w:val="00CC67B7"/>
    <w:rsid w:val="00CD0601"/>
    <w:rsid w:val="00CD499F"/>
    <w:rsid w:val="00CE2D97"/>
    <w:rsid w:val="00CE5DF7"/>
    <w:rsid w:val="00CF2BAC"/>
    <w:rsid w:val="00CF3B73"/>
    <w:rsid w:val="00D02975"/>
    <w:rsid w:val="00D06A53"/>
    <w:rsid w:val="00D21F8B"/>
    <w:rsid w:val="00D33CCE"/>
    <w:rsid w:val="00D357CE"/>
    <w:rsid w:val="00D41FDF"/>
    <w:rsid w:val="00D438CE"/>
    <w:rsid w:val="00D517C5"/>
    <w:rsid w:val="00D525BB"/>
    <w:rsid w:val="00D54A12"/>
    <w:rsid w:val="00D6622C"/>
    <w:rsid w:val="00D67053"/>
    <w:rsid w:val="00D92617"/>
    <w:rsid w:val="00DA7A6E"/>
    <w:rsid w:val="00DB01DB"/>
    <w:rsid w:val="00DB383C"/>
    <w:rsid w:val="00DC5C67"/>
    <w:rsid w:val="00DE19F3"/>
    <w:rsid w:val="00DE1A98"/>
    <w:rsid w:val="00DF0F93"/>
    <w:rsid w:val="00DF7424"/>
    <w:rsid w:val="00E02520"/>
    <w:rsid w:val="00E05F7E"/>
    <w:rsid w:val="00E14B98"/>
    <w:rsid w:val="00E16B69"/>
    <w:rsid w:val="00E16E9C"/>
    <w:rsid w:val="00E17F32"/>
    <w:rsid w:val="00E20ABA"/>
    <w:rsid w:val="00E25530"/>
    <w:rsid w:val="00E27001"/>
    <w:rsid w:val="00E31A28"/>
    <w:rsid w:val="00E31E7A"/>
    <w:rsid w:val="00E320F4"/>
    <w:rsid w:val="00E3258B"/>
    <w:rsid w:val="00E34324"/>
    <w:rsid w:val="00E51D70"/>
    <w:rsid w:val="00E575F5"/>
    <w:rsid w:val="00E700FC"/>
    <w:rsid w:val="00E7088E"/>
    <w:rsid w:val="00E845BC"/>
    <w:rsid w:val="00E91F00"/>
    <w:rsid w:val="00E9204E"/>
    <w:rsid w:val="00E926C8"/>
    <w:rsid w:val="00EA2718"/>
    <w:rsid w:val="00EA3555"/>
    <w:rsid w:val="00EC3420"/>
    <w:rsid w:val="00EC6347"/>
    <w:rsid w:val="00EC6A33"/>
    <w:rsid w:val="00ED2F59"/>
    <w:rsid w:val="00ED52A6"/>
    <w:rsid w:val="00EE4986"/>
    <w:rsid w:val="00EF42BB"/>
    <w:rsid w:val="00EF4DE1"/>
    <w:rsid w:val="00EF63F9"/>
    <w:rsid w:val="00F00EB0"/>
    <w:rsid w:val="00F030DA"/>
    <w:rsid w:val="00F069C0"/>
    <w:rsid w:val="00F07E62"/>
    <w:rsid w:val="00F114CC"/>
    <w:rsid w:val="00F224A2"/>
    <w:rsid w:val="00F32729"/>
    <w:rsid w:val="00F37B25"/>
    <w:rsid w:val="00F40C49"/>
    <w:rsid w:val="00F42D0B"/>
    <w:rsid w:val="00F443D9"/>
    <w:rsid w:val="00F45E5B"/>
    <w:rsid w:val="00F56B52"/>
    <w:rsid w:val="00F57A0F"/>
    <w:rsid w:val="00F629B7"/>
    <w:rsid w:val="00F629F6"/>
    <w:rsid w:val="00F62E2E"/>
    <w:rsid w:val="00F64175"/>
    <w:rsid w:val="00F64D0A"/>
    <w:rsid w:val="00F65C3C"/>
    <w:rsid w:val="00F74F02"/>
    <w:rsid w:val="00F80906"/>
    <w:rsid w:val="00F863A9"/>
    <w:rsid w:val="00F8791E"/>
    <w:rsid w:val="00F93A3C"/>
    <w:rsid w:val="00FA2885"/>
    <w:rsid w:val="00FB0E18"/>
    <w:rsid w:val="00FB0E8B"/>
    <w:rsid w:val="00FB3E05"/>
    <w:rsid w:val="00FC24D2"/>
    <w:rsid w:val="00FC76AC"/>
    <w:rsid w:val="00FD1EFB"/>
    <w:rsid w:val="00FF03AB"/>
    <w:rsid w:val="00FF0541"/>
    <w:rsid w:val="00FF1092"/>
    <w:rsid w:val="00FF59F7"/>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23FB7B"/>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BF8442E7-7E0B-4E5B-B59C-469F202FB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1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before="120" w:after="0"/>
    </w:pPr>
    <w:rPr>
      <w:rFonts w:asciiTheme="minorHAnsi" w:hAnsiTheme="minorHAnsi"/>
      <w:b/>
      <w:bCs/>
      <w:i/>
      <w:iCs/>
      <w:sz w:val="24"/>
      <w:szCs w:val="24"/>
    </w:rPr>
  </w:style>
  <w:style w:type="paragraph" w:styleId="TOC3">
    <w:name w:val="toc 3"/>
    <w:basedOn w:val="Normal"/>
    <w:next w:val="Normal"/>
    <w:autoRedefine/>
    <w:uiPriority w:val="39"/>
    <w:unhideWhenUsed/>
    <w:rsid w:val="00247A50"/>
    <w:pPr>
      <w:spacing w:after="0"/>
      <w:ind w:left="440"/>
    </w:pPr>
    <w:rPr>
      <w:rFonts w:asciiTheme="minorHAnsi" w:hAnsiTheme="minorHAnsi"/>
      <w:sz w:val="20"/>
      <w:szCs w:val="20"/>
    </w:rPr>
  </w:style>
  <w:style w:type="paragraph" w:styleId="TOC2">
    <w:name w:val="toc 2"/>
    <w:basedOn w:val="Normal"/>
    <w:next w:val="Normal"/>
    <w:autoRedefine/>
    <w:uiPriority w:val="39"/>
    <w:unhideWhenUsed/>
    <w:rsid w:val="00247A50"/>
    <w:pPr>
      <w:spacing w:before="120" w:after="0"/>
      <w:ind w:left="220"/>
    </w:pPr>
    <w:rPr>
      <w:rFonts w:asciiTheme="minorHAnsi" w:hAnsiTheme="minorHAnsi"/>
      <w:b/>
      <w:bCs/>
    </w:rPr>
  </w:style>
  <w:style w:type="paragraph" w:styleId="NormalWeb">
    <w:name w:val="Normal (Web)"/>
    <w:basedOn w:val="Normal"/>
    <w:uiPriority w:val="99"/>
    <w:unhideWhenUsed/>
    <w:rsid w:val="00FD1EF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TOC4">
    <w:name w:val="toc 4"/>
    <w:basedOn w:val="Normal"/>
    <w:next w:val="Normal"/>
    <w:autoRedefine/>
    <w:uiPriority w:val="39"/>
    <w:semiHidden/>
    <w:unhideWhenUsed/>
    <w:rsid w:val="008A1FBF"/>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8A1FBF"/>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8A1FBF"/>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8A1FBF"/>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8A1FBF"/>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8A1FBF"/>
    <w:pPr>
      <w:spacing w:after="0"/>
      <w:ind w:left="1760"/>
    </w:pPr>
    <w:rPr>
      <w:rFonts w:asciiTheme="minorHAnsi" w:hAnsiTheme="minorHAnsi"/>
      <w:sz w:val="20"/>
      <w:szCs w:val="20"/>
    </w:rPr>
  </w:style>
  <w:style w:type="character" w:styleId="UnresolvedMention">
    <w:name w:val="Unresolved Mention"/>
    <w:basedOn w:val="DefaultParagraphFont"/>
    <w:uiPriority w:val="99"/>
    <w:semiHidden/>
    <w:unhideWhenUsed/>
    <w:rsid w:val="00BC59B8"/>
    <w:rPr>
      <w:color w:val="605E5C"/>
      <w:shd w:val="clear" w:color="auto" w:fill="E1DFDD"/>
    </w:rPr>
  </w:style>
  <w:style w:type="character" w:styleId="FollowedHyperlink">
    <w:name w:val="FollowedHyperlink"/>
    <w:basedOn w:val="DefaultParagraphFont"/>
    <w:uiPriority w:val="99"/>
    <w:semiHidden/>
    <w:unhideWhenUsed/>
    <w:rsid w:val="00BC59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93358">
      <w:bodyDiv w:val="1"/>
      <w:marLeft w:val="0"/>
      <w:marRight w:val="0"/>
      <w:marTop w:val="0"/>
      <w:marBottom w:val="0"/>
      <w:divBdr>
        <w:top w:val="none" w:sz="0" w:space="0" w:color="auto"/>
        <w:left w:val="none" w:sz="0" w:space="0" w:color="auto"/>
        <w:bottom w:val="none" w:sz="0" w:space="0" w:color="auto"/>
        <w:right w:val="none" w:sz="0" w:space="0" w:color="auto"/>
      </w:divBdr>
      <w:divsChild>
        <w:div w:id="1285431101">
          <w:marLeft w:val="0"/>
          <w:marRight w:val="0"/>
          <w:marTop w:val="0"/>
          <w:marBottom w:val="0"/>
          <w:divBdr>
            <w:top w:val="none" w:sz="0" w:space="0" w:color="auto"/>
            <w:left w:val="none" w:sz="0" w:space="0" w:color="auto"/>
            <w:bottom w:val="none" w:sz="0" w:space="0" w:color="auto"/>
            <w:right w:val="none" w:sz="0" w:space="0" w:color="auto"/>
          </w:divBdr>
        </w:div>
      </w:divsChild>
    </w:div>
    <w:div w:id="194540944">
      <w:bodyDiv w:val="1"/>
      <w:marLeft w:val="0"/>
      <w:marRight w:val="0"/>
      <w:marTop w:val="0"/>
      <w:marBottom w:val="0"/>
      <w:divBdr>
        <w:top w:val="none" w:sz="0" w:space="0" w:color="auto"/>
        <w:left w:val="none" w:sz="0" w:space="0" w:color="auto"/>
        <w:bottom w:val="none" w:sz="0" w:space="0" w:color="auto"/>
        <w:right w:val="none" w:sz="0" w:space="0" w:color="auto"/>
      </w:divBdr>
      <w:divsChild>
        <w:div w:id="95760521">
          <w:marLeft w:val="0"/>
          <w:marRight w:val="0"/>
          <w:marTop w:val="0"/>
          <w:marBottom w:val="0"/>
          <w:divBdr>
            <w:top w:val="none" w:sz="0" w:space="0" w:color="auto"/>
            <w:left w:val="none" w:sz="0" w:space="0" w:color="auto"/>
            <w:bottom w:val="none" w:sz="0" w:space="0" w:color="auto"/>
            <w:right w:val="none" w:sz="0" w:space="0" w:color="auto"/>
          </w:divBdr>
        </w:div>
      </w:divsChild>
    </w:div>
    <w:div w:id="215243506">
      <w:bodyDiv w:val="1"/>
      <w:marLeft w:val="0"/>
      <w:marRight w:val="0"/>
      <w:marTop w:val="0"/>
      <w:marBottom w:val="0"/>
      <w:divBdr>
        <w:top w:val="none" w:sz="0" w:space="0" w:color="auto"/>
        <w:left w:val="none" w:sz="0" w:space="0" w:color="auto"/>
        <w:bottom w:val="none" w:sz="0" w:space="0" w:color="auto"/>
        <w:right w:val="none" w:sz="0" w:space="0" w:color="auto"/>
      </w:divBdr>
      <w:divsChild>
        <w:div w:id="756366767">
          <w:marLeft w:val="0"/>
          <w:marRight w:val="0"/>
          <w:marTop w:val="0"/>
          <w:marBottom w:val="0"/>
          <w:divBdr>
            <w:top w:val="none" w:sz="0" w:space="0" w:color="auto"/>
            <w:left w:val="none" w:sz="0" w:space="0" w:color="auto"/>
            <w:bottom w:val="none" w:sz="0" w:space="0" w:color="auto"/>
            <w:right w:val="none" w:sz="0" w:space="0" w:color="auto"/>
          </w:divBdr>
        </w:div>
      </w:divsChild>
    </w:div>
    <w:div w:id="1121338428">
      <w:bodyDiv w:val="1"/>
      <w:marLeft w:val="0"/>
      <w:marRight w:val="0"/>
      <w:marTop w:val="0"/>
      <w:marBottom w:val="0"/>
      <w:divBdr>
        <w:top w:val="none" w:sz="0" w:space="0" w:color="auto"/>
        <w:left w:val="none" w:sz="0" w:space="0" w:color="auto"/>
        <w:bottom w:val="none" w:sz="0" w:space="0" w:color="auto"/>
        <w:right w:val="none" w:sz="0" w:space="0" w:color="auto"/>
      </w:divBdr>
      <w:divsChild>
        <w:div w:id="1455294366">
          <w:marLeft w:val="0"/>
          <w:marRight w:val="0"/>
          <w:marTop w:val="0"/>
          <w:marBottom w:val="0"/>
          <w:divBdr>
            <w:top w:val="none" w:sz="0" w:space="0" w:color="auto"/>
            <w:left w:val="none" w:sz="0" w:space="0" w:color="auto"/>
            <w:bottom w:val="none" w:sz="0" w:space="0" w:color="auto"/>
            <w:right w:val="none" w:sz="0" w:space="0" w:color="auto"/>
          </w:divBdr>
        </w:div>
      </w:divsChild>
    </w:div>
    <w:div w:id="1288045822">
      <w:bodyDiv w:val="1"/>
      <w:marLeft w:val="0"/>
      <w:marRight w:val="0"/>
      <w:marTop w:val="0"/>
      <w:marBottom w:val="0"/>
      <w:divBdr>
        <w:top w:val="none" w:sz="0" w:space="0" w:color="auto"/>
        <w:left w:val="none" w:sz="0" w:space="0" w:color="auto"/>
        <w:bottom w:val="none" w:sz="0" w:space="0" w:color="auto"/>
        <w:right w:val="none" w:sz="0" w:space="0" w:color="auto"/>
      </w:divBdr>
      <w:divsChild>
        <w:div w:id="502093281">
          <w:marLeft w:val="0"/>
          <w:marRight w:val="0"/>
          <w:marTop w:val="0"/>
          <w:marBottom w:val="0"/>
          <w:divBdr>
            <w:top w:val="none" w:sz="0" w:space="0" w:color="auto"/>
            <w:left w:val="none" w:sz="0" w:space="0" w:color="auto"/>
            <w:bottom w:val="none" w:sz="0" w:space="0" w:color="auto"/>
            <w:right w:val="none" w:sz="0" w:space="0" w:color="auto"/>
          </w:divBdr>
        </w:div>
      </w:divsChild>
    </w:div>
    <w:div w:id="1311132992">
      <w:bodyDiv w:val="1"/>
      <w:marLeft w:val="0"/>
      <w:marRight w:val="0"/>
      <w:marTop w:val="0"/>
      <w:marBottom w:val="0"/>
      <w:divBdr>
        <w:top w:val="none" w:sz="0" w:space="0" w:color="auto"/>
        <w:left w:val="none" w:sz="0" w:space="0" w:color="auto"/>
        <w:bottom w:val="none" w:sz="0" w:space="0" w:color="auto"/>
        <w:right w:val="none" w:sz="0" w:space="0" w:color="auto"/>
      </w:divBdr>
      <w:divsChild>
        <w:div w:id="1331713943">
          <w:marLeft w:val="0"/>
          <w:marRight w:val="0"/>
          <w:marTop w:val="0"/>
          <w:marBottom w:val="0"/>
          <w:divBdr>
            <w:top w:val="none" w:sz="0" w:space="0" w:color="auto"/>
            <w:left w:val="none" w:sz="0" w:space="0" w:color="auto"/>
            <w:bottom w:val="none" w:sz="0" w:space="0" w:color="auto"/>
            <w:right w:val="none" w:sz="0" w:space="0" w:color="auto"/>
          </w:divBdr>
        </w:div>
      </w:divsChild>
    </w:div>
    <w:div w:id="1340155251">
      <w:bodyDiv w:val="1"/>
      <w:marLeft w:val="0"/>
      <w:marRight w:val="0"/>
      <w:marTop w:val="0"/>
      <w:marBottom w:val="0"/>
      <w:divBdr>
        <w:top w:val="none" w:sz="0" w:space="0" w:color="auto"/>
        <w:left w:val="none" w:sz="0" w:space="0" w:color="auto"/>
        <w:bottom w:val="none" w:sz="0" w:space="0" w:color="auto"/>
        <w:right w:val="none" w:sz="0" w:space="0" w:color="auto"/>
      </w:divBdr>
      <w:divsChild>
        <w:div w:id="23016721">
          <w:marLeft w:val="0"/>
          <w:marRight w:val="0"/>
          <w:marTop w:val="0"/>
          <w:marBottom w:val="0"/>
          <w:divBdr>
            <w:top w:val="none" w:sz="0" w:space="0" w:color="auto"/>
            <w:left w:val="none" w:sz="0" w:space="0" w:color="auto"/>
            <w:bottom w:val="none" w:sz="0" w:space="0" w:color="auto"/>
            <w:right w:val="none" w:sz="0" w:space="0" w:color="auto"/>
          </w:divBdr>
        </w:div>
        <w:div w:id="1035811604">
          <w:marLeft w:val="0"/>
          <w:marRight w:val="0"/>
          <w:marTop w:val="0"/>
          <w:marBottom w:val="0"/>
          <w:divBdr>
            <w:top w:val="none" w:sz="0" w:space="0" w:color="auto"/>
            <w:left w:val="none" w:sz="0" w:space="0" w:color="auto"/>
            <w:bottom w:val="none" w:sz="0" w:space="0" w:color="auto"/>
            <w:right w:val="none" w:sz="0" w:space="0" w:color="auto"/>
          </w:divBdr>
        </w:div>
        <w:div w:id="1393695831">
          <w:marLeft w:val="0"/>
          <w:marRight w:val="0"/>
          <w:marTop w:val="0"/>
          <w:marBottom w:val="0"/>
          <w:divBdr>
            <w:top w:val="none" w:sz="0" w:space="0" w:color="auto"/>
            <w:left w:val="none" w:sz="0" w:space="0" w:color="auto"/>
            <w:bottom w:val="none" w:sz="0" w:space="0" w:color="auto"/>
            <w:right w:val="none" w:sz="0" w:space="0" w:color="auto"/>
          </w:divBdr>
        </w:div>
        <w:div w:id="1423987269">
          <w:marLeft w:val="0"/>
          <w:marRight w:val="0"/>
          <w:marTop w:val="0"/>
          <w:marBottom w:val="0"/>
          <w:divBdr>
            <w:top w:val="none" w:sz="0" w:space="0" w:color="auto"/>
            <w:left w:val="none" w:sz="0" w:space="0" w:color="auto"/>
            <w:bottom w:val="none" w:sz="0" w:space="0" w:color="auto"/>
            <w:right w:val="none" w:sz="0" w:space="0" w:color="auto"/>
          </w:divBdr>
        </w:div>
        <w:div w:id="1756978827">
          <w:marLeft w:val="0"/>
          <w:marRight w:val="0"/>
          <w:marTop w:val="0"/>
          <w:marBottom w:val="0"/>
          <w:divBdr>
            <w:top w:val="none" w:sz="0" w:space="0" w:color="auto"/>
            <w:left w:val="none" w:sz="0" w:space="0" w:color="auto"/>
            <w:bottom w:val="none" w:sz="0" w:space="0" w:color="auto"/>
            <w:right w:val="none" w:sz="0" w:space="0" w:color="auto"/>
          </w:divBdr>
        </w:div>
        <w:div w:id="2093353241">
          <w:marLeft w:val="0"/>
          <w:marRight w:val="0"/>
          <w:marTop w:val="0"/>
          <w:marBottom w:val="0"/>
          <w:divBdr>
            <w:top w:val="none" w:sz="0" w:space="0" w:color="auto"/>
            <w:left w:val="none" w:sz="0" w:space="0" w:color="auto"/>
            <w:bottom w:val="none" w:sz="0" w:space="0" w:color="auto"/>
            <w:right w:val="none" w:sz="0" w:space="0" w:color="auto"/>
          </w:divBdr>
        </w:div>
      </w:divsChild>
    </w:div>
    <w:div w:id="1582716157">
      <w:bodyDiv w:val="1"/>
      <w:marLeft w:val="0"/>
      <w:marRight w:val="0"/>
      <w:marTop w:val="0"/>
      <w:marBottom w:val="0"/>
      <w:divBdr>
        <w:top w:val="none" w:sz="0" w:space="0" w:color="auto"/>
        <w:left w:val="none" w:sz="0" w:space="0" w:color="auto"/>
        <w:bottom w:val="none" w:sz="0" w:space="0" w:color="auto"/>
        <w:right w:val="none" w:sz="0" w:space="0" w:color="auto"/>
      </w:divBdr>
    </w:div>
    <w:div w:id="1636716619">
      <w:bodyDiv w:val="1"/>
      <w:marLeft w:val="0"/>
      <w:marRight w:val="0"/>
      <w:marTop w:val="0"/>
      <w:marBottom w:val="0"/>
      <w:divBdr>
        <w:top w:val="none" w:sz="0" w:space="0" w:color="auto"/>
        <w:left w:val="none" w:sz="0" w:space="0" w:color="auto"/>
        <w:bottom w:val="none" w:sz="0" w:space="0" w:color="auto"/>
        <w:right w:val="none" w:sz="0" w:space="0" w:color="auto"/>
      </w:divBdr>
      <w:divsChild>
        <w:div w:id="848132450">
          <w:marLeft w:val="0"/>
          <w:marRight w:val="0"/>
          <w:marTop w:val="0"/>
          <w:marBottom w:val="0"/>
          <w:divBdr>
            <w:top w:val="none" w:sz="0" w:space="0" w:color="auto"/>
            <w:left w:val="none" w:sz="0" w:space="0" w:color="auto"/>
            <w:bottom w:val="none" w:sz="0" w:space="0" w:color="auto"/>
            <w:right w:val="none" w:sz="0" w:space="0" w:color="auto"/>
          </w:divBdr>
        </w:div>
        <w:div w:id="862789213">
          <w:marLeft w:val="0"/>
          <w:marRight w:val="0"/>
          <w:marTop w:val="0"/>
          <w:marBottom w:val="0"/>
          <w:divBdr>
            <w:top w:val="none" w:sz="0" w:space="0" w:color="auto"/>
            <w:left w:val="none" w:sz="0" w:space="0" w:color="auto"/>
            <w:bottom w:val="none" w:sz="0" w:space="0" w:color="auto"/>
            <w:right w:val="none" w:sz="0" w:space="0" w:color="auto"/>
          </w:divBdr>
        </w:div>
        <w:div w:id="1204754964">
          <w:marLeft w:val="0"/>
          <w:marRight w:val="0"/>
          <w:marTop w:val="0"/>
          <w:marBottom w:val="0"/>
          <w:divBdr>
            <w:top w:val="none" w:sz="0" w:space="0" w:color="auto"/>
            <w:left w:val="none" w:sz="0" w:space="0" w:color="auto"/>
            <w:bottom w:val="none" w:sz="0" w:space="0" w:color="auto"/>
            <w:right w:val="none" w:sz="0" w:space="0" w:color="auto"/>
          </w:divBdr>
        </w:div>
        <w:div w:id="1677658202">
          <w:marLeft w:val="0"/>
          <w:marRight w:val="0"/>
          <w:marTop w:val="0"/>
          <w:marBottom w:val="0"/>
          <w:divBdr>
            <w:top w:val="none" w:sz="0" w:space="0" w:color="auto"/>
            <w:left w:val="none" w:sz="0" w:space="0" w:color="auto"/>
            <w:bottom w:val="none" w:sz="0" w:space="0" w:color="auto"/>
            <w:right w:val="none" w:sz="0" w:space="0" w:color="auto"/>
          </w:divBdr>
        </w:div>
        <w:div w:id="1728216108">
          <w:marLeft w:val="0"/>
          <w:marRight w:val="0"/>
          <w:marTop w:val="0"/>
          <w:marBottom w:val="0"/>
          <w:divBdr>
            <w:top w:val="none" w:sz="0" w:space="0" w:color="auto"/>
            <w:left w:val="none" w:sz="0" w:space="0" w:color="auto"/>
            <w:bottom w:val="none" w:sz="0" w:space="0" w:color="auto"/>
            <w:right w:val="none" w:sz="0" w:space="0" w:color="auto"/>
          </w:divBdr>
        </w:div>
        <w:div w:id="1981377815">
          <w:marLeft w:val="0"/>
          <w:marRight w:val="0"/>
          <w:marTop w:val="0"/>
          <w:marBottom w:val="0"/>
          <w:divBdr>
            <w:top w:val="none" w:sz="0" w:space="0" w:color="auto"/>
            <w:left w:val="none" w:sz="0" w:space="0" w:color="auto"/>
            <w:bottom w:val="none" w:sz="0" w:space="0" w:color="auto"/>
            <w:right w:val="none" w:sz="0" w:space="0" w:color="auto"/>
          </w:divBdr>
        </w:div>
      </w:divsChild>
    </w:div>
    <w:div w:id="1866554313">
      <w:bodyDiv w:val="1"/>
      <w:marLeft w:val="0"/>
      <w:marRight w:val="0"/>
      <w:marTop w:val="0"/>
      <w:marBottom w:val="0"/>
      <w:divBdr>
        <w:top w:val="none" w:sz="0" w:space="0" w:color="auto"/>
        <w:left w:val="none" w:sz="0" w:space="0" w:color="auto"/>
        <w:bottom w:val="none" w:sz="0" w:space="0" w:color="auto"/>
        <w:right w:val="none" w:sz="0" w:space="0" w:color="auto"/>
      </w:divBdr>
      <w:divsChild>
        <w:div w:id="603222731">
          <w:marLeft w:val="0"/>
          <w:marRight w:val="0"/>
          <w:marTop w:val="0"/>
          <w:marBottom w:val="0"/>
          <w:divBdr>
            <w:top w:val="none" w:sz="0" w:space="0" w:color="auto"/>
            <w:left w:val="none" w:sz="0" w:space="0" w:color="auto"/>
            <w:bottom w:val="none" w:sz="0" w:space="0" w:color="auto"/>
            <w:right w:val="none" w:sz="0" w:space="0" w:color="auto"/>
          </w:divBdr>
        </w:div>
      </w:divsChild>
    </w:div>
    <w:div w:id="1965698736">
      <w:bodyDiv w:val="1"/>
      <w:marLeft w:val="0"/>
      <w:marRight w:val="0"/>
      <w:marTop w:val="0"/>
      <w:marBottom w:val="0"/>
      <w:divBdr>
        <w:top w:val="none" w:sz="0" w:space="0" w:color="auto"/>
        <w:left w:val="none" w:sz="0" w:space="0" w:color="auto"/>
        <w:bottom w:val="none" w:sz="0" w:space="0" w:color="auto"/>
        <w:right w:val="none" w:sz="0" w:space="0" w:color="auto"/>
      </w:divBdr>
      <w:divsChild>
        <w:div w:id="95637376">
          <w:marLeft w:val="0"/>
          <w:marRight w:val="0"/>
          <w:marTop w:val="0"/>
          <w:marBottom w:val="0"/>
          <w:divBdr>
            <w:top w:val="none" w:sz="0" w:space="0" w:color="auto"/>
            <w:left w:val="none" w:sz="0" w:space="0" w:color="auto"/>
            <w:bottom w:val="none" w:sz="0" w:space="0" w:color="auto"/>
            <w:right w:val="none" w:sz="0" w:space="0" w:color="auto"/>
          </w:divBdr>
        </w:div>
      </w:divsChild>
    </w:div>
    <w:div w:id="1978948146">
      <w:bodyDiv w:val="1"/>
      <w:marLeft w:val="0"/>
      <w:marRight w:val="0"/>
      <w:marTop w:val="0"/>
      <w:marBottom w:val="0"/>
      <w:divBdr>
        <w:top w:val="none" w:sz="0" w:space="0" w:color="auto"/>
        <w:left w:val="none" w:sz="0" w:space="0" w:color="auto"/>
        <w:bottom w:val="none" w:sz="0" w:space="0" w:color="auto"/>
        <w:right w:val="none" w:sz="0" w:space="0" w:color="auto"/>
      </w:divBdr>
      <w:divsChild>
        <w:div w:id="570896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9" ma:contentTypeDescription="Create a new document." ma:contentTypeScope="" ma:versionID="d66ad6893f9dada15e7cdd29fcdd7ab9">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8b86f98d2f453711f4ba916a121c7914"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_Flow_SignoffStatus xmlns="8ec39a83-c236-4023-b129-890184d00cd4" xsi:nil="true"/>
    <SharedWithUsers xmlns="a16220af-401a-41a4-b6ca-9b3d9dbdd328">
      <UserInfo>
        <DisplayName>Tom Banham</DisplayName>
        <AccountId>12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2.xml><?xml version="1.0" encoding="utf-8"?>
<ds:datastoreItem xmlns:ds="http://schemas.openxmlformats.org/officeDocument/2006/customXml" ds:itemID="{02C05C08-1B52-4B76-8D2A-6D8968B09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4.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1226</Words>
  <Characters>6991</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8201</CharactersWithSpaces>
  <SharedDoc>false</SharedDoc>
  <HLinks>
    <vt:vector size="48" baseType="variant">
      <vt:variant>
        <vt:i4>1376306</vt:i4>
      </vt:variant>
      <vt:variant>
        <vt:i4>44</vt:i4>
      </vt:variant>
      <vt:variant>
        <vt:i4>0</vt:i4>
      </vt:variant>
      <vt:variant>
        <vt:i4>5</vt:i4>
      </vt:variant>
      <vt:variant>
        <vt:lpwstr/>
      </vt:variant>
      <vt:variant>
        <vt:lpwstr>_Toc239681165</vt:lpwstr>
      </vt:variant>
      <vt:variant>
        <vt:i4>1376306</vt:i4>
      </vt:variant>
      <vt:variant>
        <vt:i4>38</vt:i4>
      </vt:variant>
      <vt:variant>
        <vt:i4>0</vt:i4>
      </vt:variant>
      <vt:variant>
        <vt:i4>5</vt:i4>
      </vt:variant>
      <vt:variant>
        <vt:lpwstr/>
      </vt:variant>
      <vt:variant>
        <vt:lpwstr>_Toc239681164</vt:lpwstr>
      </vt:variant>
      <vt:variant>
        <vt:i4>1376306</vt:i4>
      </vt:variant>
      <vt:variant>
        <vt:i4>32</vt:i4>
      </vt:variant>
      <vt:variant>
        <vt:i4>0</vt:i4>
      </vt:variant>
      <vt:variant>
        <vt:i4>5</vt:i4>
      </vt:variant>
      <vt:variant>
        <vt:lpwstr/>
      </vt:variant>
      <vt:variant>
        <vt:lpwstr>_Toc239681163</vt:lpwstr>
      </vt:variant>
      <vt:variant>
        <vt:i4>1376306</vt:i4>
      </vt:variant>
      <vt:variant>
        <vt:i4>26</vt:i4>
      </vt:variant>
      <vt:variant>
        <vt:i4>0</vt:i4>
      </vt:variant>
      <vt:variant>
        <vt:i4>5</vt:i4>
      </vt:variant>
      <vt:variant>
        <vt:lpwstr/>
      </vt:variant>
      <vt:variant>
        <vt:lpwstr>_Toc239681162</vt:lpwstr>
      </vt:variant>
      <vt:variant>
        <vt:i4>1376306</vt:i4>
      </vt:variant>
      <vt:variant>
        <vt:i4>20</vt:i4>
      </vt:variant>
      <vt:variant>
        <vt:i4>0</vt:i4>
      </vt:variant>
      <vt:variant>
        <vt:i4>5</vt:i4>
      </vt:variant>
      <vt:variant>
        <vt:lpwstr/>
      </vt:variant>
      <vt:variant>
        <vt:lpwstr>_Toc239681161</vt:lpwstr>
      </vt:variant>
      <vt:variant>
        <vt:i4>1376306</vt:i4>
      </vt:variant>
      <vt:variant>
        <vt:i4>14</vt:i4>
      </vt:variant>
      <vt:variant>
        <vt:i4>0</vt:i4>
      </vt:variant>
      <vt:variant>
        <vt:i4>5</vt:i4>
      </vt:variant>
      <vt:variant>
        <vt:lpwstr/>
      </vt:variant>
      <vt:variant>
        <vt:lpwstr>_Toc239681160</vt:lpwstr>
      </vt:variant>
      <vt:variant>
        <vt:i4>1441842</vt:i4>
      </vt:variant>
      <vt:variant>
        <vt:i4>8</vt:i4>
      </vt:variant>
      <vt:variant>
        <vt:i4>0</vt:i4>
      </vt:variant>
      <vt:variant>
        <vt:i4>5</vt:i4>
      </vt:variant>
      <vt:variant>
        <vt:lpwstr/>
      </vt:variant>
      <vt:variant>
        <vt:lpwstr>_Toc239681159</vt:lpwstr>
      </vt:variant>
      <vt:variant>
        <vt:i4>1441842</vt:i4>
      </vt:variant>
      <vt:variant>
        <vt:i4>2</vt:i4>
      </vt:variant>
      <vt:variant>
        <vt:i4>0</vt:i4>
      </vt:variant>
      <vt:variant>
        <vt:i4>5</vt:i4>
      </vt:variant>
      <vt:variant>
        <vt:lpwstr/>
      </vt:variant>
      <vt:variant>
        <vt:lpwstr>_Toc239681158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Gail Padfield</cp:lastModifiedBy>
  <cp:revision>38</cp:revision>
  <cp:lastPrinted>2024-05-29T08:50:00Z</cp:lastPrinted>
  <dcterms:created xsi:type="dcterms:W3CDTF">2026-09-08T12:46:00Z</dcterms:created>
  <dcterms:modified xsi:type="dcterms:W3CDTF">2026-10-01T09:28:00Z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